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B482DE" w14:textId="77777777" w:rsidR="00923ED2" w:rsidRDefault="001E0767"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 </w:t>
      </w:r>
      <w:r w:rsidR="00FA11D5">
        <w:rPr>
          <w:rFonts w:ascii="Times New Roman" w:hAnsi="Times New Roman" w:cs="Times New Roman"/>
          <w:b/>
          <w:sz w:val="24"/>
          <w:szCs w:val="24"/>
          <w:u w:val="single"/>
        </w:rPr>
        <w:t>PROSPECT PLANNING BOARD</w:t>
      </w:r>
    </w:p>
    <w:p w14:paraId="660D5C62" w14:textId="741D907C" w:rsidR="0043788E" w:rsidRDefault="00403769"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PROSPECT </w:t>
      </w:r>
      <w:r w:rsidR="00C24F8A">
        <w:rPr>
          <w:rFonts w:ascii="Times New Roman" w:hAnsi="Times New Roman" w:cs="Times New Roman"/>
          <w:b/>
          <w:sz w:val="24"/>
          <w:szCs w:val="24"/>
          <w:u w:val="single"/>
        </w:rPr>
        <w:t>COMMUNITY CLUB</w:t>
      </w:r>
    </w:p>
    <w:p w14:paraId="299DFE5C" w14:textId="66ECA5A9" w:rsidR="0043788E" w:rsidRDefault="00FA11D5"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THURSDAY</w:t>
      </w:r>
      <w:r w:rsidR="0043788E">
        <w:rPr>
          <w:rFonts w:ascii="Times New Roman" w:hAnsi="Times New Roman" w:cs="Times New Roman"/>
          <w:b/>
          <w:sz w:val="24"/>
          <w:szCs w:val="24"/>
          <w:u w:val="single"/>
        </w:rPr>
        <w:t xml:space="preserve">, </w:t>
      </w:r>
      <w:r w:rsidR="00403769">
        <w:rPr>
          <w:rFonts w:ascii="Times New Roman" w:hAnsi="Times New Roman" w:cs="Times New Roman"/>
          <w:b/>
          <w:sz w:val="24"/>
          <w:szCs w:val="24"/>
          <w:u w:val="single"/>
        </w:rPr>
        <w:t xml:space="preserve">FEBRUARY </w:t>
      </w:r>
      <w:r w:rsidR="00C24F8A">
        <w:rPr>
          <w:rFonts w:ascii="Times New Roman" w:hAnsi="Times New Roman" w:cs="Times New Roman"/>
          <w:b/>
          <w:sz w:val="24"/>
          <w:szCs w:val="24"/>
          <w:u w:val="single"/>
        </w:rPr>
        <w:t>26</w:t>
      </w:r>
      <w:r w:rsidR="00A40B89">
        <w:rPr>
          <w:rFonts w:ascii="Times New Roman" w:hAnsi="Times New Roman" w:cs="Times New Roman"/>
          <w:b/>
          <w:sz w:val="24"/>
          <w:szCs w:val="24"/>
          <w:u w:val="single"/>
        </w:rPr>
        <w:t xml:space="preserve">, </w:t>
      </w:r>
      <w:r w:rsidR="0043788E">
        <w:rPr>
          <w:rFonts w:ascii="Times New Roman" w:hAnsi="Times New Roman" w:cs="Times New Roman"/>
          <w:b/>
          <w:sz w:val="24"/>
          <w:szCs w:val="24"/>
          <w:u w:val="single"/>
        </w:rPr>
        <w:t>202</w:t>
      </w:r>
      <w:r w:rsidR="0042084D">
        <w:rPr>
          <w:rFonts w:ascii="Times New Roman" w:hAnsi="Times New Roman" w:cs="Times New Roman"/>
          <w:b/>
          <w:sz w:val="24"/>
          <w:szCs w:val="24"/>
          <w:u w:val="single"/>
        </w:rPr>
        <w:t>6</w:t>
      </w:r>
    </w:p>
    <w:p w14:paraId="2D33D256" w14:textId="77777777" w:rsidR="003A1024" w:rsidRDefault="00AF0643"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4:</w:t>
      </w:r>
      <w:r w:rsidR="006C316B">
        <w:rPr>
          <w:rFonts w:ascii="Times New Roman" w:hAnsi="Times New Roman" w:cs="Times New Roman"/>
          <w:b/>
          <w:sz w:val="24"/>
          <w:szCs w:val="24"/>
          <w:u w:val="single"/>
        </w:rPr>
        <w:t>15</w:t>
      </w:r>
      <w:r w:rsidR="0043788E">
        <w:rPr>
          <w:rFonts w:ascii="Times New Roman" w:hAnsi="Times New Roman" w:cs="Times New Roman"/>
          <w:b/>
          <w:sz w:val="24"/>
          <w:szCs w:val="24"/>
          <w:u w:val="single"/>
        </w:rPr>
        <w:t xml:space="preserve"> </w:t>
      </w:r>
      <w:r>
        <w:rPr>
          <w:rFonts w:ascii="Times New Roman" w:hAnsi="Times New Roman" w:cs="Times New Roman"/>
          <w:b/>
          <w:sz w:val="24"/>
          <w:szCs w:val="24"/>
          <w:u w:val="single"/>
        </w:rPr>
        <w:t>P</w:t>
      </w:r>
      <w:r w:rsidR="0043788E">
        <w:rPr>
          <w:rFonts w:ascii="Times New Roman" w:hAnsi="Times New Roman" w:cs="Times New Roman"/>
          <w:b/>
          <w:sz w:val="24"/>
          <w:szCs w:val="24"/>
          <w:u w:val="single"/>
        </w:rPr>
        <w:t>M</w:t>
      </w:r>
    </w:p>
    <w:p w14:paraId="3818E896" w14:textId="77777777" w:rsidR="003A1024" w:rsidRDefault="003A1024" w:rsidP="0043788E">
      <w:pPr>
        <w:jc w:val="center"/>
        <w:rPr>
          <w:rFonts w:ascii="Times New Roman" w:hAnsi="Times New Roman" w:cs="Times New Roman"/>
          <w:b/>
          <w:sz w:val="24"/>
          <w:szCs w:val="24"/>
          <w:u w:val="single"/>
        </w:rPr>
      </w:pPr>
    </w:p>
    <w:p w14:paraId="2E9F96F0" w14:textId="78A4E54B" w:rsidR="003A29B8" w:rsidRDefault="0043788E" w:rsidP="00D47578">
      <w:pPr>
        <w:rPr>
          <w:rFonts w:ascii="Times New Roman" w:hAnsi="Times New Roman" w:cs="Times New Roman"/>
          <w:b/>
          <w:sz w:val="24"/>
          <w:szCs w:val="24"/>
        </w:rPr>
      </w:pPr>
      <w:r>
        <w:rPr>
          <w:rFonts w:ascii="Times New Roman" w:hAnsi="Times New Roman" w:cs="Times New Roman"/>
          <w:b/>
          <w:sz w:val="24"/>
          <w:szCs w:val="24"/>
          <w:u w:val="single"/>
        </w:rPr>
        <w:t>PRESENT</w:t>
      </w:r>
      <w:r w:rsidRPr="0043788E">
        <w:rPr>
          <w:rFonts w:ascii="Times New Roman" w:hAnsi="Times New Roman" w:cs="Times New Roman"/>
          <w:b/>
          <w:sz w:val="24"/>
          <w:szCs w:val="24"/>
        </w:rPr>
        <w:t>:</w:t>
      </w:r>
      <w:r w:rsidR="009B4287">
        <w:rPr>
          <w:rFonts w:ascii="Times New Roman" w:hAnsi="Times New Roman" w:cs="Times New Roman"/>
          <w:b/>
          <w:sz w:val="24"/>
          <w:szCs w:val="24"/>
        </w:rPr>
        <w:t xml:space="preserve"> </w:t>
      </w:r>
      <w:r w:rsidR="006D7625">
        <w:rPr>
          <w:rFonts w:ascii="Times New Roman" w:hAnsi="Times New Roman" w:cs="Times New Roman"/>
          <w:b/>
          <w:sz w:val="24"/>
          <w:szCs w:val="24"/>
        </w:rPr>
        <w:t>KATHLEEN JENKINS</w:t>
      </w:r>
      <w:r w:rsidR="00CA66A5">
        <w:rPr>
          <w:rFonts w:ascii="Times New Roman" w:hAnsi="Times New Roman" w:cs="Times New Roman"/>
          <w:b/>
          <w:sz w:val="24"/>
          <w:szCs w:val="24"/>
        </w:rPr>
        <w:t xml:space="preserve">, </w:t>
      </w:r>
      <w:r w:rsidR="00F25CCF">
        <w:rPr>
          <w:rFonts w:ascii="Times New Roman" w:hAnsi="Times New Roman" w:cs="Times New Roman"/>
          <w:b/>
          <w:sz w:val="24"/>
          <w:szCs w:val="24"/>
        </w:rPr>
        <w:t>BECKY AMES</w:t>
      </w:r>
      <w:r w:rsidR="006A4EE7">
        <w:rPr>
          <w:rFonts w:ascii="Times New Roman" w:hAnsi="Times New Roman" w:cs="Times New Roman"/>
          <w:b/>
          <w:sz w:val="24"/>
          <w:szCs w:val="24"/>
        </w:rPr>
        <w:t xml:space="preserve">, </w:t>
      </w:r>
      <w:r w:rsidR="00121758">
        <w:rPr>
          <w:rFonts w:ascii="Times New Roman" w:hAnsi="Times New Roman" w:cs="Times New Roman"/>
          <w:b/>
          <w:sz w:val="24"/>
          <w:szCs w:val="24"/>
        </w:rPr>
        <w:t xml:space="preserve">SANDY REYNOLDS, </w:t>
      </w:r>
      <w:r w:rsidR="00344BD5">
        <w:rPr>
          <w:rFonts w:ascii="Times New Roman" w:hAnsi="Times New Roman" w:cs="Times New Roman"/>
          <w:b/>
          <w:sz w:val="24"/>
          <w:szCs w:val="24"/>
        </w:rPr>
        <w:t xml:space="preserve">HENRI GIGNOUX, </w:t>
      </w:r>
      <w:r w:rsidR="00AD183F">
        <w:rPr>
          <w:rFonts w:ascii="Times New Roman" w:hAnsi="Times New Roman" w:cs="Times New Roman"/>
          <w:b/>
          <w:sz w:val="24"/>
          <w:szCs w:val="24"/>
        </w:rPr>
        <w:t xml:space="preserve">LAURIE JONES, </w:t>
      </w:r>
      <w:r w:rsidR="00121758">
        <w:rPr>
          <w:rFonts w:ascii="Times New Roman" w:hAnsi="Times New Roman" w:cs="Times New Roman"/>
          <w:b/>
          <w:sz w:val="24"/>
          <w:szCs w:val="24"/>
        </w:rPr>
        <w:t>ARLINE LAMARCHE</w:t>
      </w:r>
    </w:p>
    <w:p w14:paraId="19BDC9FD" w14:textId="4BEA5F93" w:rsidR="006B1D60" w:rsidRDefault="00403769" w:rsidP="00D47578">
      <w:pPr>
        <w:rPr>
          <w:rFonts w:ascii="Times New Roman" w:hAnsi="Times New Roman" w:cs="Times New Roman"/>
          <w:b/>
          <w:sz w:val="24"/>
          <w:szCs w:val="24"/>
        </w:rPr>
      </w:pPr>
      <w:r>
        <w:rPr>
          <w:rFonts w:ascii="Times New Roman" w:hAnsi="Times New Roman" w:cs="Times New Roman"/>
          <w:b/>
          <w:sz w:val="24"/>
          <w:szCs w:val="24"/>
          <w:u w:val="single"/>
        </w:rPr>
        <w:t>ABSENT</w:t>
      </w:r>
      <w:r w:rsidR="006B1D60">
        <w:rPr>
          <w:rFonts w:ascii="Times New Roman" w:hAnsi="Times New Roman" w:cs="Times New Roman"/>
          <w:b/>
          <w:sz w:val="24"/>
          <w:szCs w:val="24"/>
        </w:rPr>
        <w:t>: LOIS GIANNI</w:t>
      </w:r>
    </w:p>
    <w:p w14:paraId="6DEB8DE9" w14:textId="5D878788" w:rsidR="009E1E77" w:rsidRDefault="009E1E77" w:rsidP="00D47578">
      <w:pPr>
        <w:rPr>
          <w:rFonts w:ascii="Times New Roman" w:hAnsi="Times New Roman" w:cs="Times New Roman"/>
          <w:b/>
          <w:sz w:val="24"/>
          <w:szCs w:val="24"/>
        </w:rPr>
      </w:pPr>
      <w:r w:rsidRPr="009E1E77">
        <w:rPr>
          <w:rFonts w:ascii="Times New Roman" w:hAnsi="Times New Roman" w:cs="Times New Roman"/>
          <w:b/>
          <w:sz w:val="24"/>
          <w:szCs w:val="24"/>
          <w:u w:val="single"/>
        </w:rPr>
        <w:t>IN ATTENDANCE</w:t>
      </w:r>
      <w:r>
        <w:rPr>
          <w:rFonts w:ascii="Times New Roman" w:hAnsi="Times New Roman" w:cs="Times New Roman"/>
          <w:b/>
          <w:sz w:val="24"/>
          <w:szCs w:val="24"/>
        </w:rPr>
        <w:t>: PETER SHOULTS</w:t>
      </w:r>
    </w:p>
    <w:p w14:paraId="5A0622A9" w14:textId="135EE392" w:rsidR="00977462" w:rsidRDefault="006D7625" w:rsidP="00977462">
      <w:pPr>
        <w:rPr>
          <w:rFonts w:ascii="Times New Roman" w:hAnsi="Times New Roman" w:cs="Times New Roman"/>
          <w:b/>
          <w:sz w:val="24"/>
          <w:szCs w:val="24"/>
        </w:rPr>
      </w:pPr>
      <w:r>
        <w:rPr>
          <w:rFonts w:ascii="Times New Roman" w:hAnsi="Times New Roman" w:cs="Times New Roman"/>
          <w:b/>
          <w:sz w:val="24"/>
          <w:szCs w:val="24"/>
        </w:rPr>
        <w:t>Jenkins</w:t>
      </w:r>
      <w:r w:rsidR="005A1F74">
        <w:rPr>
          <w:rFonts w:ascii="Times New Roman" w:hAnsi="Times New Roman" w:cs="Times New Roman"/>
          <w:b/>
          <w:sz w:val="24"/>
          <w:szCs w:val="24"/>
        </w:rPr>
        <w:t xml:space="preserve"> called the meeting to order</w:t>
      </w:r>
      <w:r w:rsidR="006C316B">
        <w:rPr>
          <w:rFonts w:ascii="Times New Roman" w:hAnsi="Times New Roman" w:cs="Times New Roman"/>
          <w:b/>
          <w:sz w:val="24"/>
          <w:szCs w:val="24"/>
        </w:rPr>
        <w:t xml:space="preserve"> at 4:</w:t>
      </w:r>
      <w:r w:rsidR="00713069">
        <w:rPr>
          <w:rFonts w:ascii="Times New Roman" w:hAnsi="Times New Roman" w:cs="Times New Roman"/>
          <w:b/>
          <w:sz w:val="24"/>
          <w:szCs w:val="24"/>
        </w:rPr>
        <w:t>1</w:t>
      </w:r>
      <w:r w:rsidR="00C24F8A">
        <w:rPr>
          <w:rFonts w:ascii="Times New Roman" w:hAnsi="Times New Roman" w:cs="Times New Roman"/>
          <w:b/>
          <w:sz w:val="24"/>
          <w:szCs w:val="24"/>
        </w:rPr>
        <w:t>7</w:t>
      </w:r>
      <w:r w:rsidR="006C316B">
        <w:rPr>
          <w:rFonts w:ascii="Times New Roman" w:hAnsi="Times New Roman" w:cs="Times New Roman"/>
          <w:b/>
          <w:sz w:val="24"/>
          <w:szCs w:val="24"/>
        </w:rPr>
        <w:t xml:space="preserve"> pm.</w:t>
      </w:r>
    </w:p>
    <w:p w14:paraId="386C9087" w14:textId="0160706B" w:rsidR="00626D0A" w:rsidRPr="00D47578" w:rsidRDefault="00626D0A" w:rsidP="00977462">
      <w:pPr>
        <w:rPr>
          <w:rFonts w:ascii="Times New Roman" w:hAnsi="Times New Roman" w:cs="Times New Roman"/>
          <w:b/>
          <w:sz w:val="24"/>
          <w:szCs w:val="24"/>
        </w:rPr>
      </w:pPr>
      <w:r w:rsidRPr="00D47578">
        <w:rPr>
          <w:rFonts w:ascii="Times New Roman" w:hAnsi="Times New Roman" w:cs="Times New Roman"/>
          <w:b/>
          <w:sz w:val="24"/>
          <w:szCs w:val="24"/>
        </w:rPr>
        <w:t xml:space="preserve">READING AND APPROVAL OF MINUTES OF </w:t>
      </w:r>
      <w:r w:rsidR="0062207D" w:rsidRPr="00D47578">
        <w:rPr>
          <w:rFonts w:ascii="Times New Roman" w:hAnsi="Times New Roman" w:cs="Times New Roman"/>
          <w:b/>
          <w:sz w:val="24"/>
          <w:szCs w:val="24"/>
        </w:rPr>
        <w:t xml:space="preserve">REGULAR </w:t>
      </w:r>
      <w:r w:rsidRPr="00D47578">
        <w:rPr>
          <w:rFonts w:ascii="Times New Roman" w:hAnsi="Times New Roman" w:cs="Times New Roman"/>
          <w:b/>
          <w:sz w:val="24"/>
          <w:szCs w:val="24"/>
        </w:rPr>
        <w:t>MEETING</w:t>
      </w:r>
      <w:r w:rsidR="0062207D" w:rsidRPr="00D47578">
        <w:rPr>
          <w:rFonts w:ascii="Times New Roman" w:hAnsi="Times New Roman" w:cs="Times New Roman"/>
          <w:b/>
          <w:sz w:val="24"/>
          <w:szCs w:val="24"/>
        </w:rPr>
        <w:t xml:space="preserve"> FOR</w:t>
      </w:r>
      <w:r w:rsidRPr="00D47578">
        <w:rPr>
          <w:rFonts w:ascii="Times New Roman" w:hAnsi="Times New Roman" w:cs="Times New Roman"/>
          <w:b/>
          <w:sz w:val="24"/>
          <w:szCs w:val="24"/>
        </w:rPr>
        <w:t xml:space="preserve"> </w:t>
      </w:r>
      <w:r w:rsidR="005B215F">
        <w:rPr>
          <w:rFonts w:ascii="Times New Roman" w:hAnsi="Times New Roman" w:cs="Times New Roman"/>
          <w:b/>
          <w:sz w:val="24"/>
          <w:szCs w:val="24"/>
        </w:rPr>
        <w:t>FEBRUARY</w:t>
      </w:r>
      <w:r w:rsidR="008E0822">
        <w:rPr>
          <w:rFonts w:ascii="Times New Roman" w:hAnsi="Times New Roman" w:cs="Times New Roman"/>
          <w:b/>
          <w:sz w:val="24"/>
          <w:szCs w:val="24"/>
        </w:rPr>
        <w:t xml:space="preserve"> </w:t>
      </w:r>
      <w:r w:rsidR="005B215F">
        <w:rPr>
          <w:rFonts w:ascii="Times New Roman" w:hAnsi="Times New Roman" w:cs="Times New Roman"/>
          <w:b/>
          <w:sz w:val="24"/>
          <w:szCs w:val="24"/>
        </w:rPr>
        <w:t>12</w:t>
      </w:r>
      <w:r w:rsidR="00C10EC0">
        <w:rPr>
          <w:rFonts w:ascii="Times New Roman" w:hAnsi="Times New Roman" w:cs="Times New Roman"/>
          <w:b/>
          <w:sz w:val="24"/>
          <w:szCs w:val="24"/>
        </w:rPr>
        <w:t>, 202</w:t>
      </w:r>
      <w:r w:rsidR="008E0822">
        <w:rPr>
          <w:rFonts w:ascii="Times New Roman" w:hAnsi="Times New Roman" w:cs="Times New Roman"/>
          <w:b/>
          <w:sz w:val="24"/>
          <w:szCs w:val="24"/>
        </w:rPr>
        <w:t>6</w:t>
      </w:r>
      <w:r w:rsidRPr="00D47578">
        <w:rPr>
          <w:rFonts w:ascii="Times New Roman" w:hAnsi="Times New Roman" w:cs="Times New Roman"/>
          <w:b/>
          <w:sz w:val="24"/>
          <w:szCs w:val="24"/>
        </w:rPr>
        <w:t>:</w:t>
      </w:r>
      <w:r w:rsidR="00915152">
        <w:rPr>
          <w:rFonts w:ascii="Times New Roman" w:hAnsi="Times New Roman" w:cs="Times New Roman"/>
          <w:b/>
          <w:sz w:val="24"/>
          <w:szCs w:val="24"/>
        </w:rPr>
        <w:t xml:space="preserve"> </w:t>
      </w:r>
    </w:p>
    <w:p w14:paraId="37F14A6F" w14:textId="790B2CD0" w:rsidR="001157B6" w:rsidRDefault="00FC3977" w:rsidP="001157B6">
      <w:pPr>
        <w:rPr>
          <w:rFonts w:ascii="Times New Roman" w:hAnsi="Times New Roman" w:cs="Times New Roman"/>
          <w:sz w:val="24"/>
          <w:szCs w:val="24"/>
        </w:rPr>
      </w:pPr>
      <w:r w:rsidRPr="00FC3977">
        <w:rPr>
          <w:rFonts w:ascii="Times New Roman" w:hAnsi="Times New Roman" w:cs="Times New Roman"/>
          <w:sz w:val="24"/>
          <w:szCs w:val="24"/>
        </w:rPr>
        <w:t xml:space="preserve">Minutes from the meeting were sent to all members. </w:t>
      </w:r>
      <w:proofErr w:type="spellStart"/>
      <w:r w:rsidR="00F93F98">
        <w:rPr>
          <w:rFonts w:ascii="Times New Roman" w:hAnsi="Times New Roman" w:cs="Times New Roman"/>
          <w:sz w:val="24"/>
          <w:szCs w:val="24"/>
        </w:rPr>
        <w:t>Gignoux</w:t>
      </w:r>
      <w:proofErr w:type="spellEnd"/>
      <w:r w:rsidR="00997E14">
        <w:rPr>
          <w:rFonts w:ascii="Times New Roman" w:hAnsi="Times New Roman" w:cs="Times New Roman"/>
          <w:sz w:val="24"/>
          <w:szCs w:val="24"/>
        </w:rPr>
        <w:t xml:space="preserve"> </w:t>
      </w:r>
      <w:r w:rsidR="001157B6">
        <w:rPr>
          <w:rFonts w:ascii="Times New Roman" w:hAnsi="Times New Roman" w:cs="Times New Roman"/>
          <w:sz w:val="24"/>
          <w:szCs w:val="24"/>
        </w:rPr>
        <w:t xml:space="preserve">made a motion to accept the minutes of </w:t>
      </w:r>
      <w:r w:rsidR="005B215F">
        <w:rPr>
          <w:rFonts w:ascii="Times New Roman" w:hAnsi="Times New Roman" w:cs="Times New Roman"/>
          <w:sz w:val="24"/>
          <w:szCs w:val="24"/>
        </w:rPr>
        <w:t>February 1</w:t>
      </w:r>
      <w:r w:rsidR="003F1231">
        <w:rPr>
          <w:rFonts w:ascii="Times New Roman" w:hAnsi="Times New Roman" w:cs="Times New Roman"/>
          <w:sz w:val="24"/>
          <w:szCs w:val="24"/>
        </w:rPr>
        <w:t>2</w:t>
      </w:r>
      <w:r w:rsidR="008E0822">
        <w:rPr>
          <w:rFonts w:ascii="Times New Roman" w:hAnsi="Times New Roman" w:cs="Times New Roman"/>
          <w:sz w:val="24"/>
          <w:szCs w:val="24"/>
        </w:rPr>
        <w:t>, 2026</w:t>
      </w:r>
      <w:r w:rsidR="001157B6">
        <w:rPr>
          <w:rFonts w:ascii="Times New Roman" w:hAnsi="Times New Roman" w:cs="Times New Roman"/>
          <w:sz w:val="24"/>
          <w:szCs w:val="24"/>
        </w:rPr>
        <w:t xml:space="preserve">, </w:t>
      </w:r>
      <w:r w:rsidR="00C24F8A">
        <w:rPr>
          <w:rFonts w:ascii="Times New Roman" w:hAnsi="Times New Roman" w:cs="Times New Roman"/>
          <w:sz w:val="24"/>
          <w:szCs w:val="24"/>
        </w:rPr>
        <w:t>Jones</w:t>
      </w:r>
      <w:r w:rsidR="001157B6">
        <w:rPr>
          <w:rFonts w:ascii="Times New Roman" w:hAnsi="Times New Roman" w:cs="Times New Roman"/>
          <w:sz w:val="24"/>
          <w:szCs w:val="24"/>
        </w:rPr>
        <w:t xml:space="preserve"> seconded the motion. </w:t>
      </w:r>
      <w:r w:rsidR="00663D21">
        <w:rPr>
          <w:rFonts w:ascii="Times New Roman" w:hAnsi="Times New Roman" w:cs="Times New Roman"/>
          <w:sz w:val="24"/>
          <w:szCs w:val="24"/>
        </w:rPr>
        <w:t>All others approved the motion.</w:t>
      </w:r>
    </w:p>
    <w:p w14:paraId="3EC1516D" w14:textId="77777777" w:rsidR="006079D7" w:rsidRDefault="00F34345" w:rsidP="0021789B">
      <w:pPr>
        <w:rPr>
          <w:rFonts w:ascii="Times New Roman" w:hAnsi="Times New Roman" w:cs="Times New Roman"/>
          <w:b/>
          <w:sz w:val="24"/>
          <w:szCs w:val="24"/>
        </w:rPr>
      </w:pPr>
      <w:r w:rsidRPr="0038355F">
        <w:rPr>
          <w:rFonts w:ascii="Times New Roman" w:hAnsi="Times New Roman" w:cs="Times New Roman"/>
          <w:b/>
          <w:sz w:val="24"/>
          <w:szCs w:val="24"/>
        </w:rPr>
        <w:t>COMMUNICATION</w:t>
      </w:r>
      <w:r w:rsidR="00C6629E" w:rsidRPr="0038355F">
        <w:rPr>
          <w:rFonts w:ascii="Times New Roman" w:hAnsi="Times New Roman" w:cs="Times New Roman"/>
          <w:b/>
          <w:sz w:val="24"/>
          <w:szCs w:val="24"/>
        </w:rPr>
        <w:t>:</w:t>
      </w:r>
    </w:p>
    <w:p w14:paraId="369808F8" w14:textId="4BA75920" w:rsidR="0053784D" w:rsidRPr="006D141A" w:rsidRDefault="008E28FC" w:rsidP="006D141A">
      <w:pPr>
        <w:rPr>
          <w:rFonts w:ascii="Times New Roman" w:hAnsi="Times New Roman" w:cs="Times New Roman"/>
          <w:b/>
          <w:sz w:val="24"/>
          <w:szCs w:val="24"/>
        </w:rPr>
      </w:pPr>
      <w:r w:rsidRPr="006D141A">
        <w:rPr>
          <w:rFonts w:ascii="Times New Roman" w:hAnsi="Times New Roman" w:cs="Times New Roman"/>
          <w:b/>
          <w:sz w:val="24"/>
          <w:szCs w:val="24"/>
        </w:rPr>
        <w:t>N/A</w:t>
      </w:r>
    </w:p>
    <w:p w14:paraId="29A7B01B" w14:textId="5BE4B3AC" w:rsidR="008A6B36" w:rsidRDefault="009C0F44" w:rsidP="0038062F">
      <w:pPr>
        <w:tabs>
          <w:tab w:val="left" w:pos="9270"/>
        </w:tabs>
        <w:spacing w:after="0"/>
        <w:rPr>
          <w:rFonts w:ascii="Times New Roman" w:hAnsi="Times New Roman" w:cs="Times New Roman"/>
          <w:b/>
          <w:sz w:val="24"/>
          <w:szCs w:val="24"/>
        </w:rPr>
      </w:pPr>
      <w:r>
        <w:rPr>
          <w:rFonts w:ascii="Times New Roman" w:hAnsi="Times New Roman" w:cs="Times New Roman"/>
          <w:b/>
          <w:sz w:val="24"/>
          <w:szCs w:val="24"/>
        </w:rPr>
        <w:t>OLD BUSINESS</w:t>
      </w:r>
      <w:r w:rsidR="008A6B36" w:rsidRPr="0038062F">
        <w:rPr>
          <w:rFonts w:ascii="Times New Roman" w:hAnsi="Times New Roman" w:cs="Times New Roman"/>
          <w:b/>
          <w:sz w:val="24"/>
          <w:szCs w:val="24"/>
        </w:rPr>
        <w:t>:</w:t>
      </w:r>
    </w:p>
    <w:p w14:paraId="3F578483" w14:textId="77777777" w:rsidR="00CA5BC2" w:rsidRPr="00CA5BC2" w:rsidRDefault="00CA5BC2" w:rsidP="00CA5BC2">
      <w:pPr>
        <w:tabs>
          <w:tab w:val="left" w:pos="9270"/>
        </w:tabs>
        <w:spacing w:after="0"/>
        <w:rPr>
          <w:rFonts w:ascii="Times New Roman" w:hAnsi="Times New Roman" w:cs="Times New Roman"/>
          <w:i/>
          <w:sz w:val="24"/>
          <w:szCs w:val="24"/>
        </w:rPr>
      </w:pPr>
    </w:p>
    <w:p w14:paraId="199969A5" w14:textId="2F70C258" w:rsidR="00CA5BC2" w:rsidRPr="008D7C62" w:rsidRDefault="00CE61E7" w:rsidP="00CA5BC2">
      <w:pPr>
        <w:tabs>
          <w:tab w:val="left" w:pos="9270"/>
        </w:tabs>
        <w:spacing w:after="0"/>
        <w:rPr>
          <w:rFonts w:ascii="Times New Roman" w:hAnsi="Times New Roman" w:cs="Times New Roman"/>
          <w:b/>
          <w:sz w:val="24"/>
          <w:szCs w:val="24"/>
          <w:u w:val="single"/>
        </w:rPr>
      </w:pPr>
      <w:r>
        <w:rPr>
          <w:rFonts w:ascii="Times New Roman" w:hAnsi="Times New Roman" w:cs="Times New Roman"/>
          <w:b/>
          <w:sz w:val="24"/>
          <w:szCs w:val="24"/>
          <w:u w:val="single"/>
        </w:rPr>
        <w:t>Begin Review of Land Use Ordinance</w:t>
      </w:r>
      <w:r w:rsidR="00D53423">
        <w:rPr>
          <w:rFonts w:ascii="Times New Roman" w:hAnsi="Times New Roman" w:cs="Times New Roman"/>
          <w:b/>
          <w:sz w:val="24"/>
          <w:szCs w:val="24"/>
          <w:u w:val="single"/>
        </w:rPr>
        <w:t xml:space="preserve"> with Peter </w:t>
      </w:r>
      <w:proofErr w:type="spellStart"/>
      <w:r w:rsidR="00D53423">
        <w:rPr>
          <w:rFonts w:ascii="Times New Roman" w:hAnsi="Times New Roman" w:cs="Times New Roman"/>
          <w:b/>
          <w:sz w:val="24"/>
          <w:szCs w:val="24"/>
          <w:u w:val="single"/>
        </w:rPr>
        <w:t>Shoults</w:t>
      </w:r>
      <w:proofErr w:type="spellEnd"/>
      <w:r w:rsidR="00CA5BC2" w:rsidRPr="008D7C62">
        <w:rPr>
          <w:rFonts w:ascii="Times New Roman" w:hAnsi="Times New Roman" w:cs="Times New Roman"/>
          <w:b/>
          <w:sz w:val="24"/>
          <w:szCs w:val="24"/>
          <w:u w:val="single"/>
        </w:rPr>
        <w:t>:</w:t>
      </w:r>
    </w:p>
    <w:p w14:paraId="033EA000" w14:textId="73672AC0" w:rsidR="00E26042" w:rsidRDefault="005E0DC1" w:rsidP="007D61E5">
      <w:pPr>
        <w:pStyle w:val="ListParagraph"/>
        <w:numPr>
          <w:ilvl w:val="0"/>
          <w:numId w:val="2"/>
        </w:numPr>
        <w:tabs>
          <w:tab w:val="left" w:pos="9270"/>
        </w:tabs>
        <w:spacing w:after="0"/>
        <w:rPr>
          <w:rFonts w:ascii="Times New Roman" w:hAnsi="Times New Roman" w:cs="Times New Roman"/>
          <w:sz w:val="24"/>
          <w:szCs w:val="24"/>
        </w:rPr>
      </w:pPr>
      <w:proofErr w:type="spellStart"/>
      <w:r>
        <w:rPr>
          <w:rFonts w:ascii="Times New Roman" w:hAnsi="Times New Roman" w:cs="Times New Roman"/>
          <w:sz w:val="24"/>
          <w:szCs w:val="24"/>
        </w:rPr>
        <w:t>Shoults</w:t>
      </w:r>
      <w:proofErr w:type="spellEnd"/>
      <w:r>
        <w:rPr>
          <w:rFonts w:ascii="Times New Roman" w:hAnsi="Times New Roman" w:cs="Times New Roman"/>
          <w:sz w:val="24"/>
          <w:szCs w:val="24"/>
        </w:rPr>
        <w:t xml:space="preserve"> reviewed the current draft of the Land Use Ordinance. He showed the Aquifer map and it will be used to outline </w:t>
      </w:r>
      <w:r w:rsidR="00905E7D">
        <w:rPr>
          <w:rFonts w:ascii="Times New Roman" w:hAnsi="Times New Roman" w:cs="Times New Roman"/>
          <w:sz w:val="24"/>
          <w:szCs w:val="24"/>
        </w:rPr>
        <w:t xml:space="preserve">possible </w:t>
      </w:r>
      <w:r>
        <w:rPr>
          <w:rFonts w:ascii="Times New Roman" w:hAnsi="Times New Roman" w:cs="Times New Roman"/>
          <w:sz w:val="24"/>
          <w:szCs w:val="24"/>
        </w:rPr>
        <w:t xml:space="preserve">growth areas and </w:t>
      </w:r>
      <w:r w:rsidR="00905E7D">
        <w:rPr>
          <w:rFonts w:ascii="Times New Roman" w:hAnsi="Times New Roman" w:cs="Times New Roman"/>
          <w:sz w:val="24"/>
          <w:szCs w:val="24"/>
        </w:rPr>
        <w:t xml:space="preserve">areas </w:t>
      </w:r>
      <w:r>
        <w:rPr>
          <w:rFonts w:ascii="Times New Roman" w:hAnsi="Times New Roman" w:cs="Times New Roman"/>
          <w:sz w:val="24"/>
          <w:szCs w:val="24"/>
        </w:rPr>
        <w:t xml:space="preserve">where it will be more restrictive. There will be other maps essential to the Ordinance as well. </w:t>
      </w:r>
    </w:p>
    <w:p w14:paraId="79F5BCDA" w14:textId="76AF3009" w:rsidR="00E26042" w:rsidRDefault="005E0DC1" w:rsidP="007D61E5">
      <w:pPr>
        <w:pStyle w:val="ListParagraph"/>
        <w:numPr>
          <w:ilvl w:val="0"/>
          <w:numId w:val="2"/>
        </w:numPr>
        <w:tabs>
          <w:tab w:val="left" w:pos="9270"/>
        </w:tabs>
        <w:spacing w:after="0"/>
        <w:rPr>
          <w:rFonts w:ascii="Times New Roman" w:hAnsi="Times New Roman" w:cs="Times New Roman"/>
          <w:sz w:val="24"/>
          <w:szCs w:val="24"/>
        </w:rPr>
      </w:pPr>
      <w:r>
        <w:rPr>
          <w:rFonts w:ascii="Times New Roman" w:hAnsi="Times New Roman" w:cs="Times New Roman"/>
          <w:sz w:val="24"/>
          <w:szCs w:val="24"/>
        </w:rPr>
        <w:t xml:space="preserve">Definitions will be at the bottom of the document. </w:t>
      </w:r>
      <w:r w:rsidR="00E26042">
        <w:rPr>
          <w:rFonts w:ascii="Times New Roman" w:hAnsi="Times New Roman" w:cs="Times New Roman"/>
          <w:sz w:val="24"/>
          <w:szCs w:val="24"/>
        </w:rPr>
        <w:t>(Blue highlighted words will go to what the definition is when you click on it.</w:t>
      </w:r>
      <w:r w:rsidR="00681E42">
        <w:rPr>
          <w:rFonts w:ascii="Times New Roman" w:hAnsi="Times New Roman" w:cs="Times New Roman"/>
          <w:sz w:val="24"/>
          <w:szCs w:val="24"/>
        </w:rPr>
        <w:t>)</w:t>
      </w:r>
    </w:p>
    <w:p w14:paraId="0996F8C6" w14:textId="635AFD2A" w:rsidR="00705633" w:rsidRDefault="00705633" w:rsidP="007D61E5">
      <w:pPr>
        <w:pStyle w:val="ListParagraph"/>
        <w:numPr>
          <w:ilvl w:val="0"/>
          <w:numId w:val="2"/>
        </w:numPr>
        <w:tabs>
          <w:tab w:val="left" w:pos="9270"/>
        </w:tabs>
        <w:spacing w:after="0"/>
        <w:rPr>
          <w:rFonts w:ascii="Times New Roman" w:hAnsi="Times New Roman" w:cs="Times New Roman"/>
          <w:sz w:val="24"/>
          <w:szCs w:val="24"/>
        </w:rPr>
      </w:pPr>
      <w:r>
        <w:rPr>
          <w:rFonts w:ascii="Times New Roman" w:hAnsi="Times New Roman" w:cs="Times New Roman"/>
          <w:sz w:val="24"/>
          <w:szCs w:val="24"/>
        </w:rPr>
        <w:t xml:space="preserve">The Table of Contents will have a feature where one can click on a topic to highlight and it will take one to the section that they are seeking. </w:t>
      </w:r>
    </w:p>
    <w:p w14:paraId="4A244C78" w14:textId="4B89465A" w:rsidR="00705633" w:rsidRDefault="00705633" w:rsidP="007D61E5">
      <w:pPr>
        <w:pStyle w:val="ListParagraph"/>
        <w:numPr>
          <w:ilvl w:val="0"/>
          <w:numId w:val="2"/>
        </w:numPr>
        <w:tabs>
          <w:tab w:val="left" w:pos="9270"/>
        </w:tabs>
        <w:spacing w:after="0"/>
        <w:rPr>
          <w:rFonts w:ascii="Times New Roman" w:hAnsi="Times New Roman" w:cs="Times New Roman"/>
          <w:sz w:val="24"/>
          <w:szCs w:val="24"/>
        </w:rPr>
      </w:pPr>
      <w:r>
        <w:rPr>
          <w:rFonts w:ascii="Times New Roman" w:hAnsi="Times New Roman" w:cs="Times New Roman"/>
          <w:sz w:val="24"/>
          <w:szCs w:val="24"/>
        </w:rPr>
        <w:t>The framework for the Ordinance is based on an Ordinance from the Town of Hope. The committee used this as a template.</w:t>
      </w:r>
    </w:p>
    <w:p w14:paraId="6C5CB77F" w14:textId="6DDB0FC9" w:rsidR="00705633" w:rsidRDefault="00E26042" w:rsidP="007D61E5">
      <w:pPr>
        <w:pStyle w:val="ListParagraph"/>
        <w:numPr>
          <w:ilvl w:val="0"/>
          <w:numId w:val="2"/>
        </w:numPr>
        <w:tabs>
          <w:tab w:val="left" w:pos="9270"/>
        </w:tabs>
        <w:spacing w:after="0"/>
        <w:rPr>
          <w:rFonts w:ascii="Times New Roman" w:hAnsi="Times New Roman" w:cs="Times New Roman"/>
          <w:sz w:val="24"/>
          <w:szCs w:val="24"/>
        </w:rPr>
      </w:pPr>
      <w:r>
        <w:rPr>
          <w:rFonts w:ascii="Times New Roman" w:hAnsi="Times New Roman" w:cs="Times New Roman"/>
          <w:sz w:val="24"/>
          <w:szCs w:val="24"/>
        </w:rPr>
        <w:t>Section 7 contains all existing Ordinances.</w:t>
      </w:r>
    </w:p>
    <w:p w14:paraId="07F97AB3" w14:textId="246A3CD4" w:rsidR="00E26042" w:rsidRDefault="00E26042" w:rsidP="007D61E5">
      <w:pPr>
        <w:pStyle w:val="ListParagraph"/>
        <w:numPr>
          <w:ilvl w:val="0"/>
          <w:numId w:val="2"/>
        </w:numPr>
        <w:tabs>
          <w:tab w:val="left" w:pos="9270"/>
        </w:tabs>
        <w:spacing w:after="0"/>
        <w:rPr>
          <w:rFonts w:ascii="Times New Roman" w:hAnsi="Times New Roman" w:cs="Times New Roman"/>
          <w:sz w:val="24"/>
          <w:szCs w:val="24"/>
        </w:rPr>
      </w:pPr>
      <w:r>
        <w:rPr>
          <w:rFonts w:ascii="Times New Roman" w:hAnsi="Times New Roman" w:cs="Times New Roman"/>
          <w:sz w:val="24"/>
          <w:szCs w:val="24"/>
        </w:rPr>
        <w:t>Everything in this Ordinance has to do with development of Land.</w:t>
      </w:r>
    </w:p>
    <w:p w14:paraId="1AAC4E3C" w14:textId="375AA86F" w:rsidR="00E26042" w:rsidRDefault="00E26042" w:rsidP="007D61E5">
      <w:pPr>
        <w:pStyle w:val="ListParagraph"/>
        <w:numPr>
          <w:ilvl w:val="0"/>
          <w:numId w:val="2"/>
        </w:numPr>
        <w:tabs>
          <w:tab w:val="left" w:pos="9270"/>
        </w:tabs>
        <w:spacing w:after="0"/>
        <w:rPr>
          <w:rFonts w:ascii="Times New Roman" w:hAnsi="Times New Roman" w:cs="Times New Roman"/>
          <w:sz w:val="24"/>
          <w:szCs w:val="24"/>
        </w:rPr>
      </w:pPr>
      <w:r>
        <w:rPr>
          <w:rFonts w:ascii="Times New Roman" w:hAnsi="Times New Roman" w:cs="Times New Roman"/>
          <w:sz w:val="24"/>
          <w:szCs w:val="24"/>
        </w:rPr>
        <w:t xml:space="preserve">The document still needs some consistency so the format is the same throughout. That goes for the Table of Contents as well. Blue flags indicate links. </w:t>
      </w:r>
    </w:p>
    <w:p w14:paraId="2BFC7EB2" w14:textId="2EF4DFE8" w:rsidR="00E26042" w:rsidRDefault="00E26042" w:rsidP="007D61E5">
      <w:pPr>
        <w:pStyle w:val="ListParagraph"/>
        <w:numPr>
          <w:ilvl w:val="0"/>
          <w:numId w:val="2"/>
        </w:numPr>
        <w:tabs>
          <w:tab w:val="left" w:pos="9270"/>
        </w:tabs>
        <w:spacing w:after="0"/>
        <w:rPr>
          <w:rFonts w:ascii="Times New Roman" w:hAnsi="Times New Roman" w:cs="Times New Roman"/>
          <w:sz w:val="24"/>
          <w:szCs w:val="24"/>
        </w:rPr>
      </w:pPr>
      <w:r>
        <w:rPr>
          <w:rFonts w:ascii="Times New Roman" w:hAnsi="Times New Roman" w:cs="Times New Roman"/>
          <w:sz w:val="24"/>
          <w:szCs w:val="24"/>
        </w:rPr>
        <w:lastRenderedPageBreak/>
        <w:t>Delete restaurant due to the fact it can be discussed/considered under businesses in general.</w:t>
      </w:r>
    </w:p>
    <w:p w14:paraId="39D2CA4C" w14:textId="6881710D" w:rsidR="00681E42" w:rsidRDefault="00681E42" w:rsidP="007D61E5">
      <w:pPr>
        <w:pStyle w:val="ListParagraph"/>
        <w:numPr>
          <w:ilvl w:val="0"/>
          <w:numId w:val="2"/>
        </w:numPr>
        <w:tabs>
          <w:tab w:val="left" w:pos="9270"/>
        </w:tabs>
        <w:spacing w:after="0"/>
        <w:rPr>
          <w:rFonts w:ascii="Times New Roman" w:hAnsi="Times New Roman" w:cs="Times New Roman"/>
          <w:sz w:val="24"/>
          <w:szCs w:val="24"/>
        </w:rPr>
      </w:pPr>
      <w:r>
        <w:rPr>
          <w:rFonts w:ascii="Times New Roman" w:hAnsi="Times New Roman" w:cs="Times New Roman"/>
          <w:sz w:val="24"/>
          <w:szCs w:val="24"/>
        </w:rPr>
        <w:t>The State prefers the use of Municipal Officers and not Selectmen.</w:t>
      </w:r>
    </w:p>
    <w:p w14:paraId="5BF4A87E" w14:textId="7903CBFA" w:rsidR="00E26042" w:rsidRDefault="00E26042" w:rsidP="007D61E5">
      <w:pPr>
        <w:pStyle w:val="ListParagraph"/>
        <w:numPr>
          <w:ilvl w:val="0"/>
          <w:numId w:val="2"/>
        </w:numPr>
        <w:tabs>
          <w:tab w:val="left" w:pos="9270"/>
        </w:tabs>
        <w:spacing w:after="0"/>
        <w:rPr>
          <w:rFonts w:ascii="Times New Roman" w:hAnsi="Times New Roman" w:cs="Times New Roman"/>
          <w:sz w:val="24"/>
          <w:szCs w:val="24"/>
        </w:rPr>
      </w:pPr>
      <w:r>
        <w:rPr>
          <w:rFonts w:ascii="Times New Roman" w:hAnsi="Times New Roman" w:cs="Times New Roman"/>
          <w:sz w:val="24"/>
          <w:szCs w:val="24"/>
        </w:rPr>
        <w:t xml:space="preserve">There have been tables created in Section 5 pertaining to districts. These are already written into the existing Ordinances but </w:t>
      </w:r>
      <w:r w:rsidR="00905E7D">
        <w:rPr>
          <w:rFonts w:ascii="Times New Roman" w:hAnsi="Times New Roman" w:cs="Times New Roman"/>
          <w:sz w:val="24"/>
          <w:szCs w:val="24"/>
        </w:rPr>
        <w:t>the tables will act as shortcuts.</w:t>
      </w:r>
    </w:p>
    <w:p w14:paraId="5256B425" w14:textId="4921FCD1" w:rsidR="00E26042" w:rsidRDefault="00E26042" w:rsidP="007D61E5">
      <w:pPr>
        <w:pStyle w:val="ListParagraph"/>
        <w:numPr>
          <w:ilvl w:val="0"/>
          <w:numId w:val="2"/>
        </w:numPr>
        <w:tabs>
          <w:tab w:val="left" w:pos="9270"/>
        </w:tabs>
        <w:spacing w:after="0"/>
        <w:rPr>
          <w:rFonts w:ascii="Times New Roman" w:hAnsi="Times New Roman" w:cs="Times New Roman"/>
          <w:sz w:val="24"/>
          <w:szCs w:val="24"/>
        </w:rPr>
      </w:pPr>
      <w:r>
        <w:rPr>
          <w:rFonts w:ascii="Times New Roman" w:hAnsi="Times New Roman" w:cs="Times New Roman"/>
          <w:sz w:val="24"/>
          <w:szCs w:val="24"/>
        </w:rPr>
        <w:t>Everything that is in pink and has a strikethrough will be removed because it is redundant.</w:t>
      </w:r>
    </w:p>
    <w:p w14:paraId="41157163" w14:textId="5E8DF498" w:rsidR="00C903D3" w:rsidRDefault="00905E7D" w:rsidP="007D61E5">
      <w:pPr>
        <w:pStyle w:val="ListParagraph"/>
        <w:numPr>
          <w:ilvl w:val="0"/>
          <w:numId w:val="2"/>
        </w:numPr>
        <w:tabs>
          <w:tab w:val="left" w:pos="9270"/>
        </w:tabs>
        <w:spacing w:after="0"/>
        <w:rPr>
          <w:rFonts w:ascii="Times New Roman" w:hAnsi="Times New Roman" w:cs="Times New Roman"/>
          <w:sz w:val="24"/>
          <w:szCs w:val="24"/>
        </w:rPr>
      </w:pPr>
      <w:r>
        <w:rPr>
          <w:rFonts w:ascii="Times New Roman" w:hAnsi="Times New Roman" w:cs="Times New Roman"/>
          <w:sz w:val="24"/>
          <w:szCs w:val="24"/>
        </w:rPr>
        <w:t>The document is set up to</w:t>
      </w:r>
      <w:r w:rsidR="00705633">
        <w:rPr>
          <w:rFonts w:ascii="Times New Roman" w:hAnsi="Times New Roman" w:cs="Times New Roman"/>
          <w:sz w:val="24"/>
          <w:szCs w:val="24"/>
        </w:rPr>
        <w:t xml:space="preserve"> take you directly to where you want to go for specific information. </w:t>
      </w:r>
    </w:p>
    <w:p w14:paraId="1936F0E1" w14:textId="77777777" w:rsidR="004C09A4" w:rsidRPr="004C09A4" w:rsidRDefault="004C09A4" w:rsidP="004C09A4">
      <w:pPr>
        <w:tabs>
          <w:tab w:val="left" w:pos="9270"/>
        </w:tabs>
        <w:spacing w:after="0"/>
        <w:rPr>
          <w:rFonts w:ascii="Times New Roman" w:hAnsi="Times New Roman" w:cs="Times New Roman"/>
          <w:sz w:val="24"/>
          <w:szCs w:val="24"/>
        </w:rPr>
      </w:pPr>
    </w:p>
    <w:p w14:paraId="1169EFBF" w14:textId="6EABABB8" w:rsidR="00CA5BC2" w:rsidRDefault="00CE61E7" w:rsidP="004C09A4">
      <w:pPr>
        <w:tabs>
          <w:tab w:val="left" w:pos="9270"/>
        </w:tabs>
        <w:spacing w:after="0"/>
        <w:rPr>
          <w:rFonts w:ascii="Times New Roman" w:hAnsi="Times New Roman" w:cs="Times New Roman"/>
          <w:sz w:val="24"/>
          <w:szCs w:val="24"/>
        </w:rPr>
      </w:pPr>
      <w:r w:rsidRPr="004C09A4">
        <w:rPr>
          <w:rFonts w:ascii="Times New Roman" w:hAnsi="Times New Roman" w:cs="Times New Roman"/>
          <w:sz w:val="24"/>
          <w:szCs w:val="24"/>
        </w:rPr>
        <w:t>The Planning Board will hold the Public Hearing and then it’s up to the Municipal Officers to review and set a time for the Town to vote on the Land Use Ordinance.</w:t>
      </w:r>
    </w:p>
    <w:p w14:paraId="2DE82FD5" w14:textId="77777777" w:rsidR="004C09A4" w:rsidRPr="004C09A4" w:rsidRDefault="004C09A4" w:rsidP="004C09A4">
      <w:pPr>
        <w:tabs>
          <w:tab w:val="left" w:pos="9270"/>
        </w:tabs>
        <w:spacing w:after="0"/>
        <w:rPr>
          <w:rFonts w:ascii="Times New Roman" w:hAnsi="Times New Roman" w:cs="Times New Roman"/>
          <w:sz w:val="24"/>
          <w:szCs w:val="24"/>
        </w:rPr>
      </w:pPr>
    </w:p>
    <w:p w14:paraId="6C1FA08F" w14:textId="66809CA7" w:rsidR="00C903D3" w:rsidRDefault="00C903D3" w:rsidP="00C903D3">
      <w:pPr>
        <w:tabs>
          <w:tab w:val="left" w:pos="9270"/>
        </w:tabs>
        <w:spacing w:after="0"/>
        <w:rPr>
          <w:rFonts w:ascii="Times New Roman" w:hAnsi="Times New Roman" w:cs="Times New Roman"/>
          <w:sz w:val="24"/>
          <w:szCs w:val="24"/>
        </w:rPr>
      </w:pPr>
      <w:r>
        <w:rPr>
          <w:rFonts w:ascii="Times New Roman" w:hAnsi="Times New Roman" w:cs="Times New Roman"/>
          <w:sz w:val="24"/>
          <w:szCs w:val="24"/>
        </w:rPr>
        <w:t xml:space="preserve">Jenkins stated it would be convenient to put Solar, Minimum Lot Size and Mining Ordinances on the Town Warrant to vote on. The Town Attorney will need to review </w:t>
      </w:r>
      <w:r w:rsidR="005D33CE">
        <w:rPr>
          <w:rFonts w:ascii="Times New Roman" w:hAnsi="Times New Roman" w:cs="Times New Roman"/>
          <w:sz w:val="24"/>
          <w:szCs w:val="24"/>
        </w:rPr>
        <w:t xml:space="preserve">the changes to </w:t>
      </w:r>
      <w:r>
        <w:rPr>
          <w:rFonts w:ascii="Times New Roman" w:hAnsi="Times New Roman" w:cs="Times New Roman"/>
          <w:sz w:val="24"/>
          <w:szCs w:val="24"/>
        </w:rPr>
        <w:t>the Mining Ordinance for legal purposes.</w:t>
      </w:r>
    </w:p>
    <w:p w14:paraId="143D72AA" w14:textId="77777777" w:rsidR="00C903D3" w:rsidRDefault="00C903D3" w:rsidP="00C903D3">
      <w:pPr>
        <w:tabs>
          <w:tab w:val="left" w:pos="9270"/>
        </w:tabs>
        <w:spacing w:after="0"/>
        <w:rPr>
          <w:rFonts w:ascii="Times New Roman" w:hAnsi="Times New Roman" w:cs="Times New Roman"/>
          <w:sz w:val="24"/>
          <w:szCs w:val="24"/>
        </w:rPr>
      </w:pPr>
    </w:p>
    <w:p w14:paraId="3F0AA7B4" w14:textId="53FE9097" w:rsidR="00393AB7" w:rsidRDefault="00393AB7" w:rsidP="00393AB7">
      <w:pPr>
        <w:tabs>
          <w:tab w:val="left" w:pos="9270"/>
        </w:tabs>
        <w:spacing w:after="0"/>
        <w:rPr>
          <w:rFonts w:ascii="Times New Roman" w:hAnsi="Times New Roman" w:cs="Times New Roman"/>
          <w:b/>
          <w:sz w:val="24"/>
          <w:szCs w:val="24"/>
          <w:u w:val="single"/>
        </w:rPr>
      </w:pPr>
      <w:r w:rsidRPr="00393AB7">
        <w:rPr>
          <w:rFonts w:ascii="Times New Roman" w:hAnsi="Times New Roman" w:cs="Times New Roman"/>
          <w:b/>
          <w:sz w:val="24"/>
          <w:szCs w:val="24"/>
          <w:u w:val="single"/>
        </w:rPr>
        <w:t xml:space="preserve">Mining Ordinance – </w:t>
      </w:r>
      <w:r w:rsidR="001B3792">
        <w:rPr>
          <w:rFonts w:ascii="Times New Roman" w:hAnsi="Times New Roman" w:cs="Times New Roman"/>
          <w:b/>
          <w:sz w:val="24"/>
          <w:szCs w:val="24"/>
          <w:u w:val="single"/>
        </w:rPr>
        <w:t>Finalize the</w:t>
      </w:r>
      <w:r w:rsidRPr="00393AB7">
        <w:rPr>
          <w:rFonts w:ascii="Times New Roman" w:hAnsi="Times New Roman" w:cs="Times New Roman"/>
          <w:b/>
          <w:sz w:val="24"/>
          <w:szCs w:val="24"/>
          <w:u w:val="single"/>
        </w:rPr>
        <w:t xml:space="preserve"> Section Regarding Leasing:</w:t>
      </w:r>
    </w:p>
    <w:p w14:paraId="29B70F33" w14:textId="26FF5B5C" w:rsidR="00393AB7" w:rsidRDefault="00D24658" w:rsidP="007D61E5">
      <w:pPr>
        <w:pStyle w:val="ListParagraph"/>
        <w:numPr>
          <w:ilvl w:val="0"/>
          <w:numId w:val="2"/>
        </w:numPr>
        <w:tabs>
          <w:tab w:val="left" w:pos="9270"/>
        </w:tabs>
        <w:spacing w:after="0"/>
        <w:rPr>
          <w:rFonts w:ascii="Times New Roman" w:hAnsi="Times New Roman" w:cs="Times New Roman"/>
          <w:sz w:val="24"/>
          <w:szCs w:val="24"/>
        </w:rPr>
      </w:pPr>
      <w:r>
        <w:rPr>
          <w:rFonts w:ascii="Times New Roman" w:hAnsi="Times New Roman" w:cs="Times New Roman"/>
          <w:sz w:val="24"/>
          <w:szCs w:val="24"/>
        </w:rPr>
        <w:t>The final changes were completed for the Mining Ordinance/see below:</w:t>
      </w:r>
    </w:p>
    <w:p w14:paraId="416F797D" w14:textId="77777777" w:rsidR="005F1313" w:rsidRDefault="005F1313" w:rsidP="005F1313">
      <w:pPr>
        <w:pStyle w:val="Heading2"/>
        <w:tabs>
          <w:tab w:val="left" w:pos="2678"/>
        </w:tabs>
        <w:ind w:left="1019"/>
      </w:pPr>
      <w:r>
        <w:rPr>
          <w:color w:val="232323"/>
        </w:rPr>
        <w:t>ARTICLE</w:t>
      </w:r>
      <w:r>
        <w:rPr>
          <w:color w:val="232323"/>
          <w:spacing w:val="19"/>
        </w:rPr>
        <w:t xml:space="preserve"> </w:t>
      </w:r>
      <w:r>
        <w:rPr>
          <w:color w:val="232323"/>
        </w:rPr>
        <w:t>Ill</w:t>
      </w:r>
      <w:r>
        <w:rPr>
          <w:color w:val="232323"/>
          <w:spacing w:val="-11"/>
        </w:rPr>
        <w:t xml:space="preserve"> </w:t>
      </w:r>
      <w:r>
        <w:rPr>
          <w:color w:val="232323"/>
          <w:spacing w:val="-10"/>
        </w:rPr>
        <w:t>-</w:t>
      </w:r>
      <w:r>
        <w:rPr>
          <w:color w:val="232323"/>
        </w:rPr>
        <w:tab/>
        <w:t>AUTHORITY,</w:t>
      </w:r>
      <w:r>
        <w:rPr>
          <w:color w:val="232323"/>
          <w:spacing w:val="15"/>
        </w:rPr>
        <w:t xml:space="preserve"> </w:t>
      </w:r>
      <w:r>
        <w:rPr>
          <w:color w:val="232323"/>
        </w:rPr>
        <w:t>APPLICABILITY</w:t>
      </w:r>
      <w:r>
        <w:rPr>
          <w:color w:val="232323"/>
          <w:spacing w:val="23"/>
        </w:rPr>
        <w:t xml:space="preserve"> </w:t>
      </w:r>
      <w:r>
        <w:rPr>
          <w:color w:val="232323"/>
        </w:rPr>
        <w:t>&amp;</w:t>
      </w:r>
      <w:r>
        <w:rPr>
          <w:color w:val="232323"/>
          <w:spacing w:val="-7"/>
        </w:rPr>
        <w:t xml:space="preserve"> </w:t>
      </w:r>
      <w:r>
        <w:rPr>
          <w:color w:val="232323"/>
          <w:spacing w:val="-2"/>
        </w:rPr>
        <w:t>ADMINISTRATION</w:t>
      </w:r>
    </w:p>
    <w:p w14:paraId="6C94975C" w14:textId="77777777" w:rsidR="005F1313" w:rsidRDefault="005F1313" w:rsidP="005F1313">
      <w:pPr>
        <w:pStyle w:val="BodyText"/>
        <w:spacing w:before="67"/>
        <w:rPr>
          <w:rFonts w:ascii="Arial"/>
          <w:b/>
          <w:sz w:val="23"/>
        </w:rPr>
      </w:pPr>
    </w:p>
    <w:p w14:paraId="1B7F944B" w14:textId="77777777" w:rsidR="005F1313" w:rsidRDefault="005F1313" w:rsidP="005F1313">
      <w:pPr>
        <w:pStyle w:val="Heading3"/>
        <w:tabs>
          <w:tab w:val="left" w:pos="1809"/>
        </w:tabs>
        <w:ind w:left="1024"/>
      </w:pPr>
      <w:r>
        <w:rPr>
          <w:color w:val="919193"/>
          <w:spacing w:val="-5"/>
        </w:rPr>
        <w:t>§1</w:t>
      </w:r>
      <w:r>
        <w:rPr>
          <w:color w:val="919193"/>
        </w:rPr>
        <w:tab/>
        <w:t>Effective</w:t>
      </w:r>
      <w:r>
        <w:rPr>
          <w:color w:val="919193"/>
          <w:spacing w:val="30"/>
        </w:rPr>
        <w:t xml:space="preserve"> </w:t>
      </w:r>
      <w:r>
        <w:rPr>
          <w:color w:val="919193"/>
          <w:spacing w:val="-4"/>
        </w:rPr>
        <w:t>Date</w:t>
      </w:r>
    </w:p>
    <w:p w14:paraId="0868BC12" w14:textId="77777777" w:rsidR="005F1313" w:rsidRDefault="005F1313" w:rsidP="005F1313">
      <w:pPr>
        <w:spacing w:before="137" w:line="232" w:lineRule="auto"/>
        <w:ind w:left="1021" w:right="1151" w:hanging="4"/>
      </w:pPr>
      <w:r>
        <w:rPr>
          <w:color w:val="343434"/>
        </w:rPr>
        <w:t>This</w:t>
      </w:r>
      <w:r>
        <w:rPr>
          <w:color w:val="343434"/>
          <w:spacing w:val="-1"/>
        </w:rPr>
        <w:t xml:space="preserve"> </w:t>
      </w:r>
      <w:r>
        <w:rPr>
          <w:color w:val="232323"/>
        </w:rPr>
        <w:t>Ordinance shall be</w:t>
      </w:r>
      <w:r>
        <w:rPr>
          <w:color w:val="232323"/>
          <w:spacing w:val="-4"/>
        </w:rPr>
        <w:t xml:space="preserve"> </w:t>
      </w:r>
      <w:r>
        <w:rPr>
          <w:color w:val="232323"/>
        </w:rPr>
        <w:t>effective upon</w:t>
      </w:r>
      <w:r>
        <w:rPr>
          <w:color w:val="232323"/>
          <w:spacing w:val="-4"/>
        </w:rPr>
        <w:t xml:space="preserve"> </w:t>
      </w:r>
      <w:r>
        <w:rPr>
          <w:color w:val="232323"/>
        </w:rPr>
        <w:t>its</w:t>
      </w:r>
      <w:r>
        <w:rPr>
          <w:color w:val="232323"/>
          <w:spacing w:val="-5"/>
        </w:rPr>
        <w:t xml:space="preserve"> </w:t>
      </w:r>
      <w:r>
        <w:rPr>
          <w:color w:val="232323"/>
        </w:rPr>
        <w:t>adoption by</w:t>
      </w:r>
      <w:r>
        <w:rPr>
          <w:color w:val="232323"/>
          <w:spacing w:val="-8"/>
        </w:rPr>
        <w:t xml:space="preserve"> </w:t>
      </w:r>
      <w:r>
        <w:rPr>
          <w:color w:val="232323"/>
        </w:rPr>
        <w:t>vote</w:t>
      </w:r>
      <w:r>
        <w:rPr>
          <w:color w:val="232323"/>
          <w:spacing w:val="-5"/>
        </w:rPr>
        <w:t xml:space="preserve"> </w:t>
      </w:r>
      <w:r>
        <w:rPr>
          <w:color w:val="232323"/>
        </w:rPr>
        <w:t>of</w:t>
      </w:r>
      <w:r>
        <w:rPr>
          <w:color w:val="232323"/>
          <w:spacing w:val="-4"/>
        </w:rPr>
        <w:t xml:space="preserve"> </w:t>
      </w:r>
      <w:r>
        <w:rPr>
          <w:color w:val="232323"/>
        </w:rPr>
        <w:t>the</w:t>
      </w:r>
      <w:r>
        <w:rPr>
          <w:color w:val="232323"/>
          <w:spacing w:val="-2"/>
        </w:rPr>
        <w:t xml:space="preserve"> </w:t>
      </w:r>
      <w:r>
        <w:rPr>
          <w:color w:val="232323"/>
        </w:rPr>
        <w:t>eligible</w:t>
      </w:r>
      <w:r>
        <w:rPr>
          <w:color w:val="232323"/>
          <w:spacing w:val="-1"/>
        </w:rPr>
        <w:t xml:space="preserve"> </w:t>
      </w:r>
      <w:r>
        <w:rPr>
          <w:color w:val="232323"/>
        </w:rPr>
        <w:t>voters of</w:t>
      </w:r>
      <w:r>
        <w:rPr>
          <w:color w:val="232323"/>
          <w:spacing w:val="-4"/>
        </w:rPr>
        <w:t xml:space="preserve"> </w:t>
      </w:r>
      <w:r>
        <w:rPr>
          <w:color w:val="232323"/>
        </w:rPr>
        <w:t>the</w:t>
      </w:r>
      <w:r>
        <w:rPr>
          <w:color w:val="232323"/>
          <w:spacing w:val="-14"/>
        </w:rPr>
        <w:t xml:space="preserve"> </w:t>
      </w:r>
      <w:r>
        <w:rPr>
          <w:color w:val="232323"/>
        </w:rPr>
        <w:t>Town</w:t>
      </w:r>
      <w:r>
        <w:rPr>
          <w:color w:val="232323"/>
          <w:spacing w:val="-9"/>
        </w:rPr>
        <w:t xml:space="preserve"> </w:t>
      </w:r>
      <w:r>
        <w:rPr>
          <w:color w:val="232323"/>
        </w:rPr>
        <w:t>of</w:t>
      </w:r>
      <w:r>
        <w:rPr>
          <w:color w:val="232323"/>
          <w:spacing w:val="-5"/>
        </w:rPr>
        <w:t xml:space="preserve"> </w:t>
      </w:r>
      <w:r>
        <w:rPr>
          <w:color w:val="232323"/>
        </w:rPr>
        <w:t>Prospect, Maine in Town Meeting</w:t>
      </w:r>
      <w:r>
        <w:rPr>
          <w:color w:val="545454"/>
        </w:rPr>
        <w:t>.</w:t>
      </w:r>
    </w:p>
    <w:p w14:paraId="3503A235" w14:textId="77777777" w:rsidR="005F1313" w:rsidRDefault="005F1313" w:rsidP="005F1313">
      <w:pPr>
        <w:pStyle w:val="BodyText"/>
        <w:spacing w:before="51"/>
        <w:rPr>
          <w:sz w:val="22"/>
        </w:rPr>
      </w:pPr>
    </w:p>
    <w:p w14:paraId="67729069" w14:textId="77777777" w:rsidR="005F1313" w:rsidRDefault="005F1313" w:rsidP="005F1313">
      <w:pPr>
        <w:pStyle w:val="Heading3"/>
        <w:tabs>
          <w:tab w:val="left" w:pos="1747"/>
        </w:tabs>
        <w:spacing w:before="1"/>
        <w:ind w:left="1029"/>
      </w:pPr>
      <w:r>
        <w:rPr>
          <w:color w:val="919193"/>
          <w:spacing w:val="-5"/>
        </w:rPr>
        <w:t>§2</w:t>
      </w:r>
      <w:r>
        <w:rPr>
          <w:color w:val="919193"/>
        </w:rPr>
        <w:tab/>
        <w:t>Permit</w:t>
      </w:r>
      <w:r>
        <w:rPr>
          <w:color w:val="919193"/>
          <w:spacing w:val="30"/>
        </w:rPr>
        <w:t xml:space="preserve"> </w:t>
      </w:r>
      <w:r>
        <w:rPr>
          <w:color w:val="919193"/>
          <w:spacing w:val="-2"/>
        </w:rPr>
        <w:t>Required</w:t>
      </w:r>
    </w:p>
    <w:p w14:paraId="311AFF16" w14:textId="77777777" w:rsidR="005F1313" w:rsidRDefault="005F1313" w:rsidP="005F1313">
      <w:pPr>
        <w:pStyle w:val="ListParagraph"/>
        <w:widowControl w:val="0"/>
        <w:numPr>
          <w:ilvl w:val="0"/>
          <w:numId w:val="7"/>
        </w:numPr>
        <w:tabs>
          <w:tab w:val="left" w:pos="2460"/>
          <w:tab w:val="left" w:pos="2467"/>
        </w:tabs>
        <w:autoSpaceDE w:val="0"/>
        <w:autoSpaceDN w:val="0"/>
        <w:spacing w:before="125" w:after="0" w:line="240" w:lineRule="auto"/>
        <w:ind w:right="1175" w:hanging="719"/>
        <w:contextualSpacing w:val="0"/>
      </w:pPr>
      <w:r>
        <w:rPr>
          <w:color w:val="232323"/>
        </w:rPr>
        <w:t>The</w:t>
      </w:r>
      <w:r>
        <w:rPr>
          <w:color w:val="232323"/>
          <w:spacing w:val="-12"/>
        </w:rPr>
        <w:t xml:space="preserve"> </w:t>
      </w:r>
      <w:r>
        <w:rPr>
          <w:color w:val="232323"/>
        </w:rPr>
        <w:t>provisions of</w:t>
      </w:r>
      <w:r>
        <w:rPr>
          <w:color w:val="232323"/>
          <w:spacing w:val="-10"/>
        </w:rPr>
        <w:t xml:space="preserve"> </w:t>
      </w:r>
      <w:r>
        <w:rPr>
          <w:color w:val="232323"/>
        </w:rPr>
        <w:t>this</w:t>
      </w:r>
      <w:r>
        <w:rPr>
          <w:color w:val="232323"/>
          <w:spacing w:val="-3"/>
        </w:rPr>
        <w:t xml:space="preserve"> </w:t>
      </w:r>
      <w:r>
        <w:rPr>
          <w:color w:val="232323"/>
        </w:rPr>
        <w:t>Ordinance shall</w:t>
      </w:r>
      <w:r>
        <w:rPr>
          <w:color w:val="232323"/>
          <w:spacing w:val="-1"/>
        </w:rPr>
        <w:t xml:space="preserve"> </w:t>
      </w:r>
      <w:r>
        <w:rPr>
          <w:color w:val="232323"/>
        </w:rPr>
        <w:t>apply</w:t>
      </w:r>
      <w:r>
        <w:rPr>
          <w:color w:val="232323"/>
          <w:spacing w:val="-3"/>
        </w:rPr>
        <w:t xml:space="preserve"> </w:t>
      </w:r>
      <w:r>
        <w:rPr>
          <w:color w:val="232323"/>
        </w:rPr>
        <w:t>to</w:t>
      </w:r>
      <w:r>
        <w:rPr>
          <w:color w:val="232323"/>
          <w:spacing w:val="-2"/>
        </w:rPr>
        <w:t xml:space="preserve"> </w:t>
      </w:r>
      <w:r>
        <w:rPr>
          <w:color w:val="232323"/>
        </w:rPr>
        <w:t>all</w:t>
      </w:r>
      <w:r>
        <w:rPr>
          <w:color w:val="232323"/>
          <w:spacing w:val="-2"/>
        </w:rPr>
        <w:t xml:space="preserve"> </w:t>
      </w:r>
      <w:r>
        <w:rPr>
          <w:color w:val="232323"/>
        </w:rPr>
        <w:t xml:space="preserve">mineral </w:t>
      </w:r>
      <w:r>
        <w:rPr>
          <w:color w:val="343434"/>
        </w:rPr>
        <w:t>extraction</w:t>
      </w:r>
      <w:r>
        <w:rPr>
          <w:color w:val="343434"/>
          <w:spacing w:val="-2"/>
        </w:rPr>
        <w:t xml:space="preserve"> </w:t>
      </w:r>
      <w:r>
        <w:rPr>
          <w:color w:val="232323"/>
        </w:rPr>
        <w:t>activities within</w:t>
      </w:r>
      <w:r>
        <w:rPr>
          <w:color w:val="232323"/>
          <w:spacing w:val="-1"/>
        </w:rPr>
        <w:t xml:space="preserve"> </w:t>
      </w:r>
      <w:r>
        <w:rPr>
          <w:color w:val="232323"/>
        </w:rPr>
        <w:t>the boundaries</w:t>
      </w:r>
      <w:r>
        <w:rPr>
          <w:color w:val="232323"/>
          <w:spacing w:val="30"/>
        </w:rPr>
        <w:t xml:space="preserve"> </w:t>
      </w:r>
      <w:r>
        <w:rPr>
          <w:color w:val="232323"/>
        </w:rPr>
        <w:t>of the</w:t>
      </w:r>
      <w:r>
        <w:rPr>
          <w:color w:val="232323"/>
          <w:spacing w:val="-5"/>
        </w:rPr>
        <w:t xml:space="preserve"> </w:t>
      </w:r>
      <w:r>
        <w:rPr>
          <w:color w:val="232323"/>
        </w:rPr>
        <w:t>Town of Prospect, Maine, except as provided in Article II</w:t>
      </w:r>
      <w:r>
        <w:rPr>
          <w:color w:val="232323"/>
          <w:spacing w:val="-4"/>
        </w:rPr>
        <w:t xml:space="preserve"> </w:t>
      </w:r>
      <w:r>
        <w:rPr>
          <w:color w:val="232323"/>
        </w:rPr>
        <w:t>of this Ordinance. This applies to</w:t>
      </w:r>
      <w:r>
        <w:rPr>
          <w:color w:val="232323"/>
          <w:spacing w:val="-5"/>
        </w:rPr>
        <w:t xml:space="preserve"> </w:t>
      </w:r>
      <w:r>
        <w:rPr>
          <w:color w:val="232323"/>
        </w:rPr>
        <w:t xml:space="preserve">all extraction </w:t>
      </w:r>
      <w:r>
        <w:rPr>
          <w:color w:val="343434"/>
        </w:rPr>
        <w:t xml:space="preserve">activities </w:t>
      </w:r>
      <w:r>
        <w:rPr>
          <w:color w:val="232323"/>
        </w:rPr>
        <w:t>described in Article I</w:t>
      </w:r>
      <w:r>
        <w:rPr>
          <w:color w:val="232323"/>
          <w:spacing w:val="-4"/>
        </w:rPr>
        <w:t xml:space="preserve"> </w:t>
      </w:r>
      <w:r>
        <w:rPr>
          <w:color w:val="232323"/>
        </w:rPr>
        <w:t>which are:</w:t>
      </w:r>
    </w:p>
    <w:p w14:paraId="73B8BAE4" w14:textId="77777777" w:rsidR="005F1313" w:rsidRDefault="005F1313" w:rsidP="005F1313">
      <w:pPr>
        <w:pStyle w:val="ListParagraph"/>
        <w:widowControl w:val="0"/>
        <w:numPr>
          <w:ilvl w:val="1"/>
          <w:numId w:val="7"/>
        </w:numPr>
        <w:tabs>
          <w:tab w:val="left" w:pos="3185"/>
          <w:tab w:val="left" w:pos="3190"/>
        </w:tabs>
        <w:autoSpaceDE w:val="0"/>
        <w:autoSpaceDN w:val="0"/>
        <w:spacing w:before="1" w:after="0" w:line="240" w:lineRule="auto"/>
        <w:ind w:right="1231" w:hanging="715"/>
        <w:contextualSpacing w:val="0"/>
      </w:pPr>
      <w:r>
        <w:rPr>
          <w:color w:val="343434"/>
        </w:rPr>
        <w:t>A</w:t>
      </w:r>
      <w:r>
        <w:rPr>
          <w:color w:val="343434"/>
          <w:spacing w:val="-6"/>
        </w:rPr>
        <w:t xml:space="preserve"> </w:t>
      </w:r>
      <w:r>
        <w:rPr>
          <w:color w:val="232323"/>
        </w:rPr>
        <w:t>resumption of</w:t>
      </w:r>
      <w:r>
        <w:rPr>
          <w:color w:val="232323"/>
          <w:spacing w:val="-2"/>
        </w:rPr>
        <w:t xml:space="preserve"> </w:t>
      </w:r>
      <w:r>
        <w:rPr>
          <w:color w:val="232323"/>
        </w:rPr>
        <w:t xml:space="preserve">extraction </w:t>
      </w:r>
      <w:r>
        <w:rPr>
          <w:color w:val="343434"/>
        </w:rPr>
        <w:t xml:space="preserve">activities </w:t>
      </w:r>
      <w:r>
        <w:rPr>
          <w:color w:val="232323"/>
        </w:rPr>
        <w:t>in</w:t>
      </w:r>
      <w:r>
        <w:rPr>
          <w:color w:val="232323"/>
          <w:spacing w:val="-6"/>
        </w:rPr>
        <w:t xml:space="preserve"> </w:t>
      </w:r>
      <w:r>
        <w:rPr>
          <w:color w:val="232323"/>
        </w:rPr>
        <w:t>inactive</w:t>
      </w:r>
      <w:r>
        <w:rPr>
          <w:color w:val="232323"/>
          <w:spacing w:val="-4"/>
        </w:rPr>
        <w:t xml:space="preserve"> </w:t>
      </w:r>
      <w:r>
        <w:rPr>
          <w:color w:val="232323"/>
        </w:rPr>
        <w:t>operations, or</w:t>
      </w:r>
      <w:r>
        <w:rPr>
          <w:color w:val="232323"/>
          <w:spacing w:val="-7"/>
        </w:rPr>
        <w:t xml:space="preserve"> </w:t>
      </w:r>
      <w:r>
        <w:rPr>
          <w:color w:val="232323"/>
        </w:rPr>
        <w:t>on</w:t>
      </w:r>
      <w:r>
        <w:rPr>
          <w:color w:val="232323"/>
          <w:spacing w:val="-12"/>
        </w:rPr>
        <w:t xml:space="preserve"> </w:t>
      </w:r>
      <w:r>
        <w:rPr>
          <w:color w:val="232323"/>
        </w:rPr>
        <w:t>parcels</w:t>
      </w:r>
      <w:r>
        <w:rPr>
          <w:color w:val="232323"/>
          <w:spacing w:val="-1"/>
        </w:rPr>
        <w:t xml:space="preserve"> </w:t>
      </w:r>
      <w:r>
        <w:rPr>
          <w:color w:val="232323"/>
        </w:rPr>
        <w:t>of</w:t>
      </w:r>
      <w:r>
        <w:rPr>
          <w:color w:val="232323"/>
          <w:spacing w:val="-5"/>
        </w:rPr>
        <w:t xml:space="preserve"> </w:t>
      </w:r>
      <w:r>
        <w:rPr>
          <w:color w:val="232323"/>
        </w:rPr>
        <w:t>land on which inactive operations are located, or on parcels of land that are under a common scheme of development with parcels of land on which inactive operations are located;</w:t>
      </w:r>
    </w:p>
    <w:p w14:paraId="10E6BD1C" w14:textId="77777777" w:rsidR="005F1313" w:rsidRDefault="005F1313" w:rsidP="005F1313">
      <w:pPr>
        <w:pStyle w:val="ListParagraph"/>
        <w:widowControl w:val="0"/>
        <w:numPr>
          <w:ilvl w:val="1"/>
          <w:numId w:val="7"/>
        </w:numPr>
        <w:tabs>
          <w:tab w:val="left" w:pos="3195"/>
        </w:tabs>
        <w:autoSpaceDE w:val="0"/>
        <w:autoSpaceDN w:val="0"/>
        <w:spacing w:before="2" w:after="0" w:line="251" w:lineRule="exact"/>
        <w:ind w:left="3195" w:hanging="719"/>
        <w:contextualSpacing w:val="0"/>
      </w:pPr>
      <w:r>
        <w:rPr>
          <w:color w:val="232323"/>
        </w:rPr>
        <w:t>Active</w:t>
      </w:r>
      <w:r>
        <w:rPr>
          <w:color w:val="232323"/>
          <w:spacing w:val="-4"/>
        </w:rPr>
        <w:t xml:space="preserve"> </w:t>
      </w:r>
      <w:r>
        <w:rPr>
          <w:color w:val="232323"/>
        </w:rPr>
        <w:t>Operations</w:t>
      </w:r>
      <w:r>
        <w:rPr>
          <w:color w:val="232323"/>
          <w:spacing w:val="-2"/>
        </w:rPr>
        <w:t xml:space="preserve"> </w:t>
      </w:r>
      <w:r>
        <w:rPr>
          <w:color w:val="232323"/>
        </w:rPr>
        <w:t>not</w:t>
      </w:r>
      <w:r>
        <w:rPr>
          <w:color w:val="232323"/>
          <w:spacing w:val="-5"/>
        </w:rPr>
        <w:t xml:space="preserve"> </w:t>
      </w:r>
      <w:r>
        <w:rPr>
          <w:color w:val="232323"/>
        </w:rPr>
        <w:t>permitted</w:t>
      </w:r>
      <w:r>
        <w:rPr>
          <w:color w:val="232323"/>
          <w:spacing w:val="11"/>
        </w:rPr>
        <w:t xml:space="preserve"> </w:t>
      </w:r>
      <w:r>
        <w:rPr>
          <w:color w:val="232323"/>
        </w:rPr>
        <w:t>by</w:t>
      </w:r>
      <w:r>
        <w:rPr>
          <w:color w:val="232323"/>
          <w:spacing w:val="-11"/>
        </w:rPr>
        <w:t xml:space="preserve"> </w:t>
      </w:r>
      <w:r>
        <w:rPr>
          <w:color w:val="232323"/>
        </w:rPr>
        <w:t>the</w:t>
      </w:r>
      <w:r>
        <w:rPr>
          <w:color w:val="232323"/>
          <w:spacing w:val="-11"/>
        </w:rPr>
        <w:t xml:space="preserve"> </w:t>
      </w:r>
      <w:r>
        <w:rPr>
          <w:color w:val="232323"/>
          <w:spacing w:val="-2"/>
        </w:rPr>
        <w:t>State;</w:t>
      </w:r>
    </w:p>
    <w:p w14:paraId="7EF18D72" w14:textId="77777777" w:rsidR="005F1313" w:rsidRDefault="005F1313" w:rsidP="005F1313">
      <w:pPr>
        <w:pStyle w:val="ListParagraph"/>
        <w:widowControl w:val="0"/>
        <w:numPr>
          <w:ilvl w:val="1"/>
          <w:numId w:val="7"/>
        </w:numPr>
        <w:tabs>
          <w:tab w:val="left" w:pos="3195"/>
        </w:tabs>
        <w:autoSpaceDE w:val="0"/>
        <w:autoSpaceDN w:val="0"/>
        <w:spacing w:after="0" w:line="251" w:lineRule="exact"/>
        <w:ind w:left="3195" w:hanging="718"/>
        <w:contextualSpacing w:val="0"/>
      </w:pPr>
      <w:r>
        <w:rPr>
          <w:color w:val="232323"/>
        </w:rPr>
        <w:t>New</w:t>
      </w:r>
      <w:r>
        <w:rPr>
          <w:color w:val="232323"/>
          <w:spacing w:val="-2"/>
        </w:rPr>
        <w:t xml:space="preserve"> </w:t>
      </w:r>
      <w:r>
        <w:rPr>
          <w:color w:val="232323"/>
        </w:rPr>
        <w:t>or</w:t>
      </w:r>
      <w:r>
        <w:rPr>
          <w:color w:val="232323"/>
          <w:spacing w:val="-8"/>
        </w:rPr>
        <w:t xml:space="preserve"> </w:t>
      </w:r>
      <w:r>
        <w:rPr>
          <w:color w:val="232323"/>
        </w:rPr>
        <w:t xml:space="preserve">proposed; </w:t>
      </w:r>
      <w:r>
        <w:rPr>
          <w:color w:val="232323"/>
          <w:spacing w:val="-5"/>
        </w:rPr>
        <w:t>or,</w:t>
      </w:r>
    </w:p>
    <w:p w14:paraId="13CC4A0C" w14:textId="77777777" w:rsidR="005F1313" w:rsidRPr="00232246" w:rsidRDefault="005F1313" w:rsidP="005F1313">
      <w:pPr>
        <w:pStyle w:val="ListParagraph"/>
        <w:widowControl w:val="0"/>
        <w:numPr>
          <w:ilvl w:val="1"/>
          <w:numId w:val="7"/>
        </w:numPr>
        <w:tabs>
          <w:tab w:val="left" w:pos="3197"/>
        </w:tabs>
        <w:autoSpaceDE w:val="0"/>
        <w:autoSpaceDN w:val="0"/>
        <w:spacing w:before="1" w:after="0" w:line="240" w:lineRule="auto"/>
        <w:ind w:left="3197" w:hanging="720"/>
        <w:contextualSpacing w:val="0"/>
      </w:pPr>
      <w:r>
        <w:rPr>
          <w:color w:val="343434"/>
        </w:rPr>
        <w:lastRenderedPageBreak/>
        <w:t>Expansions</w:t>
      </w:r>
      <w:r>
        <w:rPr>
          <w:color w:val="343434"/>
          <w:spacing w:val="1"/>
        </w:rPr>
        <w:t xml:space="preserve"> </w:t>
      </w:r>
      <w:r>
        <w:rPr>
          <w:color w:val="232323"/>
        </w:rPr>
        <w:t>of</w:t>
      </w:r>
      <w:r>
        <w:rPr>
          <w:color w:val="232323"/>
          <w:spacing w:val="-8"/>
        </w:rPr>
        <w:t xml:space="preserve"> </w:t>
      </w:r>
      <w:r>
        <w:rPr>
          <w:color w:val="232323"/>
        </w:rPr>
        <w:t>the</w:t>
      </w:r>
      <w:r>
        <w:rPr>
          <w:color w:val="232323"/>
          <w:spacing w:val="-11"/>
        </w:rPr>
        <w:t xml:space="preserve"> </w:t>
      </w:r>
      <w:r>
        <w:rPr>
          <w:color w:val="232323"/>
        </w:rPr>
        <w:t>above</w:t>
      </w:r>
      <w:r>
        <w:rPr>
          <w:color w:val="545454"/>
        </w:rPr>
        <w:t>,</w:t>
      </w:r>
      <w:r>
        <w:rPr>
          <w:color w:val="545454"/>
          <w:spacing w:val="-12"/>
        </w:rPr>
        <w:t xml:space="preserve"> </w:t>
      </w:r>
      <w:r>
        <w:rPr>
          <w:color w:val="343434"/>
        </w:rPr>
        <w:t>except</w:t>
      </w:r>
      <w:r>
        <w:rPr>
          <w:color w:val="343434"/>
          <w:spacing w:val="7"/>
        </w:rPr>
        <w:t xml:space="preserve"> </w:t>
      </w:r>
      <w:r>
        <w:rPr>
          <w:color w:val="232323"/>
        </w:rPr>
        <w:t>as</w:t>
      </w:r>
      <w:r>
        <w:rPr>
          <w:color w:val="232323"/>
          <w:spacing w:val="-3"/>
        </w:rPr>
        <w:t xml:space="preserve"> </w:t>
      </w:r>
      <w:r>
        <w:rPr>
          <w:color w:val="232323"/>
        </w:rPr>
        <w:t>provided</w:t>
      </w:r>
      <w:r>
        <w:rPr>
          <w:color w:val="232323"/>
          <w:spacing w:val="8"/>
        </w:rPr>
        <w:t xml:space="preserve"> </w:t>
      </w:r>
      <w:r>
        <w:rPr>
          <w:color w:val="343434"/>
        </w:rPr>
        <w:t>in</w:t>
      </w:r>
      <w:r>
        <w:rPr>
          <w:color w:val="343434"/>
          <w:spacing w:val="-8"/>
        </w:rPr>
        <w:t xml:space="preserve"> </w:t>
      </w:r>
      <w:r>
        <w:rPr>
          <w:color w:val="232323"/>
        </w:rPr>
        <w:t>Article II</w:t>
      </w:r>
      <w:r>
        <w:rPr>
          <w:color w:val="232323"/>
          <w:spacing w:val="-4"/>
        </w:rPr>
        <w:t xml:space="preserve"> </w:t>
      </w:r>
      <w:r>
        <w:rPr>
          <w:color w:val="232323"/>
        </w:rPr>
        <w:t>of</w:t>
      </w:r>
      <w:r>
        <w:rPr>
          <w:color w:val="232323"/>
          <w:spacing w:val="-4"/>
        </w:rPr>
        <w:t xml:space="preserve"> </w:t>
      </w:r>
      <w:r>
        <w:rPr>
          <w:color w:val="232323"/>
        </w:rPr>
        <w:t>this</w:t>
      </w:r>
      <w:r>
        <w:rPr>
          <w:color w:val="232323"/>
          <w:spacing w:val="-3"/>
        </w:rPr>
        <w:t xml:space="preserve"> </w:t>
      </w:r>
      <w:r>
        <w:rPr>
          <w:color w:val="232323"/>
          <w:spacing w:val="-2"/>
        </w:rPr>
        <w:t>Ordinance</w:t>
      </w:r>
      <w:r>
        <w:rPr>
          <w:color w:val="545454"/>
          <w:spacing w:val="-2"/>
        </w:rPr>
        <w:t>.</w:t>
      </w:r>
    </w:p>
    <w:p w14:paraId="1F417D1D" w14:textId="77777777" w:rsidR="005F1313" w:rsidRPr="009518EC" w:rsidRDefault="005F1313" w:rsidP="005F1313">
      <w:pPr>
        <w:pStyle w:val="ListParagraph"/>
        <w:widowControl w:val="0"/>
        <w:numPr>
          <w:ilvl w:val="1"/>
          <w:numId w:val="7"/>
        </w:numPr>
        <w:tabs>
          <w:tab w:val="left" w:pos="3197"/>
        </w:tabs>
        <w:autoSpaceDE w:val="0"/>
        <w:autoSpaceDN w:val="0"/>
        <w:spacing w:before="1" w:after="0" w:line="240" w:lineRule="auto"/>
        <w:ind w:left="3197" w:hanging="720"/>
        <w:contextualSpacing w:val="0"/>
        <w:rPr>
          <w:color w:val="FF0000"/>
        </w:rPr>
      </w:pPr>
      <w:r w:rsidRPr="009518EC">
        <w:rPr>
          <w:color w:val="FF0000"/>
        </w:rPr>
        <w:t>Leasing of Quarry</w:t>
      </w:r>
    </w:p>
    <w:p w14:paraId="2E697157" w14:textId="77777777" w:rsidR="005F1313" w:rsidRPr="009518EC" w:rsidRDefault="005F1313" w:rsidP="005F1313">
      <w:pPr>
        <w:pStyle w:val="ListParagraph"/>
        <w:widowControl w:val="0"/>
        <w:numPr>
          <w:ilvl w:val="0"/>
          <w:numId w:val="8"/>
        </w:numPr>
        <w:tabs>
          <w:tab w:val="left" w:pos="3197"/>
        </w:tabs>
        <w:autoSpaceDE w:val="0"/>
        <w:autoSpaceDN w:val="0"/>
        <w:spacing w:before="1" w:after="0" w:line="240" w:lineRule="auto"/>
        <w:contextualSpacing w:val="0"/>
        <w:rPr>
          <w:color w:val="FF0000"/>
        </w:rPr>
      </w:pPr>
      <w:r w:rsidRPr="009518EC">
        <w:rPr>
          <w:color w:val="FF0000"/>
        </w:rPr>
        <w:t>For a long term lease of (1) year or more, which would also include multiple leases with terms of less than a year that when combined amount to or exceed a year, the lessee must meet the full requirements of this ordinance.</w:t>
      </w:r>
    </w:p>
    <w:p w14:paraId="1E2DEC1A" w14:textId="77777777" w:rsidR="005F1313" w:rsidRPr="009518EC" w:rsidRDefault="005F1313" w:rsidP="005F1313">
      <w:pPr>
        <w:pStyle w:val="ListParagraph"/>
        <w:widowControl w:val="0"/>
        <w:numPr>
          <w:ilvl w:val="0"/>
          <w:numId w:val="8"/>
        </w:numPr>
        <w:tabs>
          <w:tab w:val="left" w:pos="3197"/>
        </w:tabs>
        <w:autoSpaceDE w:val="0"/>
        <w:autoSpaceDN w:val="0"/>
        <w:spacing w:before="1" w:after="0" w:line="240" w:lineRule="auto"/>
        <w:contextualSpacing w:val="0"/>
        <w:rPr>
          <w:color w:val="FF0000"/>
        </w:rPr>
      </w:pPr>
      <w:r w:rsidRPr="009518EC">
        <w:rPr>
          <w:color w:val="FF0000"/>
        </w:rPr>
        <w:t xml:space="preserve">For a lease that is less than (1) year, the lessee is required to notify the Town of its specific plans at least (2) weeks before operations commence. This notification must include the beginning and end dates, nature of extraction, blasting schedule, </w:t>
      </w:r>
      <w:r>
        <w:rPr>
          <w:color w:val="FF0000"/>
        </w:rPr>
        <w:t xml:space="preserve">the </w:t>
      </w:r>
      <w:r w:rsidRPr="009518EC">
        <w:rPr>
          <w:color w:val="FF0000"/>
        </w:rPr>
        <w:t>anticipated traffic plan, number of loads and type of trucks and contact information for lessee.</w:t>
      </w:r>
    </w:p>
    <w:p w14:paraId="62C75E96" w14:textId="77777777" w:rsidR="005F1313" w:rsidRDefault="005F1313" w:rsidP="005F1313">
      <w:pPr>
        <w:pStyle w:val="ListParagraph"/>
        <w:widowControl w:val="0"/>
        <w:numPr>
          <w:ilvl w:val="0"/>
          <w:numId w:val="7"/>
        </w:numPr>
        <w:tabs>
          <w:tab w:val="left" w:pos="2477"/>
        </w:tabs>
        <w:autoSpaceDE w:val="0"/>
        <w:autoSpaceDN w:val="0"/>
        <w:spacing w:before="2" w:after="0" w:line="240" w:lineRule="auto"/>
        <w:ind w:left="2477" w:right="1182" w:hanging="722"/>
        <w:contextualSpacing w:val="0"/>
        <w:jc w:val="both"/>
      </w:pPr>
      <w:r>
        <w:rPr>
          <w:color w:val="343434"/>
        </w:rPr>
        <w:t xml:space="preserve">Approval </w:t>
      </w:r>
      <w:r>
        <w:rPr>
          <w:color w:val="232323"/>
        </w:rPr>
        <w:t>under</w:t>
      </w:r>
      <w:r>
        <w:rPr>
          <w:color w:val="232323"/>
          <w:spacing w:val="-4"/>
        </w:rPr>
        <w:t xml:space="preserve"> </w:t>
      </w:r>
      <w:r>
        <w:rPr>
          <w:color w:val="232323"/>
        </w:rPr>
        <w:t>this</w:t>
      </w:r>
      <w:r>
        <w:rPr>
          <w:color w:val="232323"/>
          <w:spacing w:val="-4"/>
        </w:rPr>
        <w:t xml:space="preserve"> </w:t>
      </w:r>
      <w:r>
        <w:rPr>
          <w:color w:val="232323"/>
        </w:rPr>
        <w:t>Ordinance shall be</w:t>
      </w:r>
      <w:r>
        <w:rPr>
          <w:color w:val="232323"/>
          <w:spacing w:val="-10"/>
        </w:rPr>
        <w:t xml:space="preserve"> </w:t>
      </w:r>
      <w:r>
        <w:rPr>
          <w:color w:val="232323"/>
        </w:rPr>
        <w:t>obtained as</w:t>
      </w:r>
      <w:r>
        <w:rPr>
          <w:color w:val="232323"/>
          <w:spacing w:val="-13"/>
        </w:rPr>
        <w:t xml:space="preserve"> </w:t>
      </w:r>
      <w:r>
        <w:rPr>
          <w:color w:val="232323"/>
        </w:rPr>
        <w:t>part</w:t>
      </w:r>
      <w:r>
        <w:rPr>
          <w:color w:val="232323"/>
          <w:spacing w:val="-3"/>
        </w:rPr>
        <w:t xml:space="preserve"> </w:t>
      </w:r>
      <w:r>
        <w:rPr>
          <w:color w:val="232323"/>
        </w:rPr>
        <w:t>of</w:t>
      </w:r>
      <w:r>
        <w:rPr>
          <w:color w:val="232323"/>
          <w:spacing w:val="-10"/>
        </w:rPr>
        <w:t xml:space="preserve"> </w:t>
      </w:r>
      <w:r>
        <w:rPr>
          <w:color w:val="232323"/>
        </w:rPr>
        <w:t>and</w:t>
      </w:r>
      <w:r>
        <w:rPr>
          <w:color w:val="232323"/>
          <w:spacing w:val="-3"/>
        </w:rPr>
        <w:t xml:space="preserve"> </w:t>
      </w:r>
      <w:r>
        <w:rPr>
          <w:color w:val="232323"/>
        </w:rPr>
        <w:t>concurrent with</w:t>
      </w:r>
      <w:r>
        <w:rPr>
          <w:color w:val="232323"/>
          <w:spacing w:val="-4"/>
        </w:rPr>
        <w:t xml:space="preserve"> </w:t>
      </w:r>
      <w:r>
        <w:rPr>
          <w:color w:val="232323"/>
        </w:rPr>
        <w:t>any</w:t>
      </w:r>
      <w:r>
        <w:rPr>
          <w:color w:val="232323"/>
          <w:spacing w:val="-8"/>
        </w:rPr>
        <w:t xml:space="preserve"> </w:t>
      </w:r>
      <w:r>
        <w:rPr>
          <w:color w:val="232323"/>
        </w:rPr>
        <w:t>other Planning</w:t>
      </w:r>
      <w:r>
        <w:rPr>
          <w:color w:val="232323"/>
          <w:spacing w:val="-3"/>
        </w:rPr>
        <w:t xml:space="preserve"> </w:t>
      </w:r>
      <w:r>
        <w:rPr>
          <w:color w:val="232323"/>
        </w:rPr>
        <w:t>Board</w:t>
      </w:r>
      <w:r>
        <w:rPr>
          <w:color w:val="232323"/>
          <w:spacing w:val="-1"/>
        </w:rPr>
        <w:t xml:space="preserve"> </w:t>
      </w:r>
      <w:r>
        <w:rPr>
          <w:color w:val="232323"/>
        </w:rPr>
        <w:t>and</w:t>
      </w:r>
      <w:r>
        <w:rPr>
          <w:color w:val="545454"/>
        </w:rPr>
        <w:t>/</w:t>
      </w:r>
      <w:r>
        <w:rPr>
          <w:color w:val="232323"/>
        </w:rPr>
        <w:t>or</w:t>
      </w:r>
      <w:r>
        <w:rPr>
          <w:color w:val="232323"/>
          <w:spacing w:val="-8"/>
        </w:rPr>
        <w:t xml:space="preserve"> </w:t>
      </w:r>
      <w:r>
        <w:rPr>
          <w:color w:val="232323"/>
        </w:rPr>
        <w:t>Site</w:t>
      </w:r>
      <w:r>
        <w:rPr>
          <w:color w:val="232323"/>
          <w:spacing w:val="-13"/>
        </w:rPr>
        <w:t xml:space="preserve"> </w:t>
      </w:r>
      <w:r>
        <w:rPr>
          <w:color w:val="232323"/>
        </w:rPr>
        <w:t>Plan</w:t>
      </w:r>
      <w:r>
        <w:rPr>
          <w:color w:val="232323"/>
          <w:spacing w:val="-9"/>
        </w:rPr>
        <w:t xml:space="preserve"> </w:t>
      </w:r>
      <w:r>
        <w:rPr>
          <w:color w:val="232323"/>
        </w:rPr>
        <w:t xml:space="preserve">review </w:t>
      </w:r>
      <w:r>
        <w:rPr>
          <w:color w:val="343434"/>
        </w:rPr>
        <w:t>and</w:t>
      </w:r>
      <w:r>
        <w:rPr>
          <w:color w:val="343434"/>
          <w:spacing w:val="-8"/>
        </w:rPr>
        <w:t xml:space="preserve"> </w:t>
      </w:r>
      <w:r>
        <w:rPr>
          <w:color w:val="232323"/>
        </w:rPr>
        <w:t>approval applicable to</w:t>
      </w:r>
      <w:r>
        <w:rPr>
          <w:color w:val="232323"/>
          <w:spacing w:val="-7"/>
        </w:rPr>
        <w:t xml:space="preserve"> </w:t>
      </w:r>
      <w:r>
        <w:rPr>
          <w:color w:val="232323"/>
        </w:rPr>
        <w:t>the</w:t>
      </w:r>
      <w:r>
        <w:rPr>
          <w:color w:val="232323"/>
          <w:spacing w:val="-8"/>
        </w:rPr>
        <w:t xml:space="preserve"> </w:t>
      </w:r>
      <w:r>
        <w:rPr>
          <w:color w:val="232323"/>
        </w:rPr>
        <w:t xml:space="preserve">mineral extraction </w:t>
      </w:r>
      <w:r>
        <w:rPr>
          <w:color w:val="232323"/>
          <w:spacing w:val="-2"/>
        </w:rPr>
        <w:t>activity.</w:t>
      </w:r>
    </w:p>
    <w:p w14:paraId="158482BA" w14:textId="77777777" w:rsidR="005F1313" w:rsidRPr="00B7462C" w:rsidRDefault="005F1313" w:rsidP="005F1313">
      <w:pPr>
        <w:pStyle w:val="ListParagraph"/>
        <w:widowControl w:val="0"/>
        <w:numPr>
          <w:ilvl w:val="0"/>
          <w:numId w:val="7"/>
        </w:numPr>
        <w:tabs>
          <w:tab w:val="left" w:pos="2484"/>
        </w:tabs>
        <w:autoSpaceDE w:val="0"/>
        <w:autoSpaceDN w:val="0"/>
        <w:spacing w:before="11" w:after="0" w:line="228" w:lineRule="auto"/>
        <w:ind w:left="2484" w:right="1282" w:hanging="723"/>
        <w:contextualSpacing w:val="0"/>
      </w:pPr>
      <w:r>
        <w:rPr>
          <w:color w:val="232323"/>
        </w:rPr>
        <w:t xml:space="preserve">Any application submitted to the </w:t>
      </w:r>
      <w:r>
        <w:rPr>
          <w:color w:val="343434"/>
        </w:rPr>
        <w:t xml:space="preserve">Planning </w:t>
      </w:r>
      <w:r>
        <w:rPr>
          <w:color w:val="232323"/>
        </w:rPr>
        <w:t>Board for any portion of the affected area, shall</w:t>
      </w:r>
      <w:r>
        <w:rPr>
          <w:color w:val="232323"/>
          <w:spacing w:val="-6"/>
        </w:rPr>
        <w:t xml:space="preserve"> </w:t>
      </w:r>
      <w:r>
        <w:rPr>
          <w:color w:val="232323"/>
        </w:rPr>
        <w:t>be</w:t>
      </w:r>
      <w:r>
        <w:rPr>
          <w:color w:val="232323"/>
          <w:spacing w:val="-11"/>
        </w:rPr>
        <w:t xml:space="preserve"> </w:t>
      </w:r>
      <w:r>
        <w:rPr>
          <w:color w:val="232323"/>
        </w:rPr>
        <w:t>treated</w:t>
      </w:r>
      <w:r>
        <w:rPr>
          <w:color w:val="232323"/>
          <w:spacing w:val="-1"/>
        </w:rPr>
        <w:t xml:space="preserve"> </w:t>
      </w:r>
      <w:r>
        <w:rPr>
          <w:color w:val="232323"/>
        </w:rPr>
        <w:t>as</w:t>
      </w:r>
      <w:r>
        <w:rPr>
          <w:color w:val="232323"/>
          <w:spacing w:val="-8"/>
        </w:rPr>
        <w:t xml:space="preserve"> </w:t>
      </w:r>
      <w:r>
        <w:rPr>
          <w:color w:val="232323"/>
        </w:rPr>
        <w:t>if</w:t>
      </w:r>
      <w:r>
        <w:rPr>
          <w:color w:val="232323"/>
          <w:spacing w:val="-11"/>
        </w:rPr>
        <w:t xml:space="preserve"> </w:t>
      </w:r>
      <w:r>
        <w:rPr>
          <w:color w:val="232323"/>
        </w:rPr>
        <w:t>it</w:t>
      </w:r>
      <w:r>
        <w:rPr>
          <w:color w:val="232323"/>
          <w:spacing w:val="-6"/>
        </w:rPr>
        <w:t xml:space="preserve"> </w:t>
      </w:r>
      <w:r>
        <w:rPr>
          <w:color w:val="232323"/>
        </w:rPr>
        <w:t>includes all</w:t>
      </w:r>
      <w:r>
        <w:rPr>
          <w:color w:val="232323"/>
          <w:spacing w:val="-6"/>
        </w:rPr>
        <w:t xml:space="preserve"> </w:t>
      </w:r>
      <w:r>
        <w:rPr>
          <w:color w:val="232323"/>
        </w:rPr>
        <w:t>the</w:t>
      </w:r>
      <w:r>
        <w:rPr>
          <w:color w:val="232323"/>
          <w:spacing w:val="-14"/>
        </w:rPr>
        <w:t xml:space="preserve"> </w:t>
      </w:r>
      <w:r>
        <w:rPr>
          <w:color w:val="232323"/>
        </w:rPr>
        <w:t>previously exempt or</w:t>
      </w:r>
      <w:r>
        <w:rPr>
          <w:color w:val="232323"/>
          <w:spacing w:val="-12"/>
        </w:rPr>
        <w:t xml:space="preserve"> </w:t>
      </w:r>
      <w:r>
        <w:rPr>
          <w:color w:val="232323"/>
        </w:rPr>
        <w:t>non-permitted</w:t>
      </w:r>
      <w:r>
        <w:rPr>
          <w:color w:val="232323"/>
          <w:spacing w:val="12"/>
        </w:rPr>
        <w:t xml:space="preserve"> </w:t>
      </w:r>
      <w:r>
        <w:rPr>
          <w:color w:val="232323"/>
        </w:rPr>
        <w:t>un-reclaimed inactive area.</w:t>
      </w:r>
    </w:p>
    <w:p w14:paraId="51C3E134" w14:textId="77777777" w:rsidR="00B7462C" w:rsidRPr="00B7462C" w:rsidRDefault="00B7462C" w:rsidP="00B7462C">
      <w:pPr>
        <w:widowControl w:val="0"/>
        <w:tabs>
          <w:tab w:val="left" w:pos="2484"/>
        </w:tabs>
        <w:autoSpaceDE w:val="0"/>
        <w:autoSpaceDN w:val="0"/>
        <w:spacing w:before="11" w:after="0" w:line="228" w:lineRule="auto"/>
        <w:ind w:right="1282"/>
      </w:pPr>
    </w:p>
    <w:p w14:paraId="4E47A10F" w14:textId="6F4F6619" w:rsidR="00B7462C" w:rsidRPr="00B7462C" w:rsidRDefault="00B7462C" w:rsidP="00B7462C">
      <w:pPr>
        <w:widowControl w:val="0"/>
        <w:tabs>
          <w:tab w:val="left" w:pos="2484"/>
        </w:tabs>
        <w:autoSpaceDE w:val="0"/>
        <w:autoSpaceDN w:val="0"/>
        <w:spacing w:before="11" w:after="0" w:line="228" w:lineRule="auto"/>
        <w:ind w:right="1282"/>
        <w:rPr>
          <w:rFonts w:ascii="Times New Roman" w:hAnsi="Times New Roman" w:cs="Times New Roman"/>
          <w:sz w:val="24"/>
          <w:szCs w:val="24"/>
        </w:rPr>
      </w:pPr>
      <w:r w:rsidRPr="00B7462C">
        <w:rPr>
          <w:rFonts w:ascii="Times New Roman" w:hAnsi="Times New Roman" w:cs="Times New Roman"/>
          <w:sz w:val="24"/>
          <w:szCs w:val="24"/>
        </w:rPr>
        <w:t>Jenkins will send the changes to the Municipal Officers and mention to them to have the Town Attorney review the changes as well.</w:t>
      </w:r>
    </w:p>
    <w:p w14:paraId="02C81DF9" w14:textId="77777777" w:rsidR="005F1313" w:rsidRDefault="005F1313" w:rsidP="0038062F">
      <w:pPr>
        <w:tabs>
          <w:tab w:val="left" w:pos="9270"/>
        </w:tabs>
        <w:spacing w:after="0"/>
        <w:rPr>
          <w:rFonts w:ascii="Times New Roman" w:hAnsi="Times New Roman" w:cs="Times New Roman"/>
          <w:b/>
          <w:sz w:val="24"/>
          <w:szCs w:val="24"/>
          <w:u w:val="single"/>
        </w:rPr>
      </w:pPr>
    </w:p>
    <w:p w14:paraId="6FCDC0A6" w14:textId="509D9A76" w:rsidR="009C0F44" w:rsidRDefault="008D7C62" w:rsidP="0038062F">
      <w:pPr>
        <w:tabs>
          <w:tab w:val="left" w:pos="9270"/>
        </w:tabs>
        <w:spacing w:after="0"/>
        <w:rPr>
          <w:rFonts w:ascii="Times New Roman" w:hAnsi="Times New Roman" w:cs="Times New Roman"/>
          <w:b/>
          <w:sz w:val="24"/>
          <w:szCs w:val="24"/>
        </w:rPr>
      </w:pPr>
      <w:r>
        <w:rPr>
          <w:rFonts w:ascii="Times New Roman" w:hAnsi="Times New Roman" w:cs="Times New Roman"/>
          <w:b/>
          <w:sz w:val="24"/>
          <w:szCs w:val="24"/>
          <w:u w:val="single"/>
        </w:rPr>
        <w:t>Discuss and Set</w:t>
      </w:r>
      <w:r w:rsidR="002975B5">
        <w:rPr>
          <w:rFonts w:ascii="Times New Roman" w:hAnsi="Times New Roman" w:cs="Times New Roman"/>
          <w:b/>
          <w:sz w:val="24"/>
          <w:szCs w:val="24"/>
          <w:u w:val="single"/>
        </w:rPr>
        <w:t xml:space="preserve"> Goals for </w:t>
      </w:r>
      <w:r>
        <w:rPr>
          <w:rFonts w:ascii="Times New Roman" w:hAnsi="Times New Roman" w:cs="Times New Roman"/>
          <w:b/>
          <w:sz w:val="24"/>
          <w:szCs w:val="24"/>
          <w:u w:val="single"/>
        </w:rPr>
        <w:t xml:space="preserve">Planning Board </w:t>
      </w:r>
      <w:r w:rsidR="002975B5">
        <w:rPr>
          <w:rFonts w:ascii="Times New Roman" w:hAnsi="Times New Roman" w:cs="Times New Roman"/>
          <w:b/>
          <w:sz w:val="24"/>
          <w:szCs w:val="24"/>
          <w:u w:val="single"/>
        </w:rPr>
        <w:t>2026</w:t>
      </w:r>
      <w:r w:rsidR="009C0F44">
        <w:rPr>
          <w:rFonts w:ascii="Times New Roman" w:hAnsi="Times New Roman" w:cs="Times New Roman"/>
          <w:b/>
          <w:sz w:val="24"/>
          <w:szCs w:val="24"/>
        </w:rPr>
        <w:t>:</w:t>
      </w:r>
    </w:p>
    <w:p w14:paraId="5330FF86" w14:textId="77777777" w:rsidR="00D24658" w:rsidRDefault="00D24658" w:rsidP="0038062F">
      <w:pPr>
        <w:tabs>
          <w:tab w:val="left" w:pos="9270"/>
        </w:tabs>
        <w:spacing w:after="0"/>
        <w:rPr>
          <w:rFonts w:ascii="Times New Roman" w:hAnsi="Times New Roman" w:cs="Times New Roman"/>
          <w:b/>
          <w:sz w:val="24"/>
          <w:szCs w:val="24"/>
        </w:rPr>
      </w:pPr>
    </w:p>
    <w:p w14:paraId="2D609617" w14:textId="69CB5335" w:rsidR="00D24658" w:rsidRPr="00D24658" w:rsidRDefault="00D24658" w:rsidP="0038062F">
      <w:pPr>
        <w:tabs>
          <w:tab w:val="left" w:pos="9270"/>
        </w:tabs>
        <w:spacing w:after="0"/>
        <w:rPr>
          <w:rFonts w:ascii="Times New Roman" w:hAnsi="Times New Roman" w:cs="Times New Roman"/>
          <w:b/>
          <w:i/>
          <w:sz w:val="24"/>
          <w:szCs w:val="24"/>
        </w:rPr>
      </w:pPr>
      <w:r w:rsidRPr="00D24658">
        <w:rPr>
          <w:rFonts w:ascii="Times New Roman" w:hAnsi="Times New Roman" w:cs="Times New Roman"/>
          <w:b/>
          <w:i/>
          <w:sz w:val="24"/>
          <w:szCs w:val="24"/>
        </w:rPr>
        <w:t>TABLED FOR FURTHER DISCUSSION UNTILTHE NEXT PLANNING BOARD</w:t>
      </w:r>
      <w:r w:rsidR="007E6C91">
        <w:rPr>
          <w:rFonts w:ascii="Times New Roman" w:hAnsi="Times New Roman" w:cs="Times New Roman"/>
          <w:b/>
          <w:i/>
          <w:sz w:val="24"/>
          <w:szCs w:val="24"/>
        </w:rPr>
        <w:t xml:space="preserve"> </w:t>
      </w:r>
      <w:bookmarkStart w:id="0" w:name="_GoBack"/>
      <w:bookmarkEnd w:id="0"/>
      <w:r w:rsidRPr="00D24658">
        <w:rPr>
          <w:rFonts w:ascii="Times New Roman" w:hAnsi="Times New Roman" w:cs="Times New Roman"/>
          <w:b/>
          <w:i/>
          <w:sz w:val="24"/>
          <w:szCs w:val="24"/>
        </w:rPr>
        <w:t>MEETING</w:t>
      </w:r>
    </w:p>
    <w:p w14:paraId="5A012031" w14:textId="03127E27" w:rsidR="008D7C62" w:rsidRDefault="00C56C34" w:rsidP="007D61E5">
      <w:pPr>
        <w:pStyle w:val="ListParagraph"/>
        <w:numPr>
          <w:ilvl w:val="0"/>
          <w:numId w:val="2"/>
        </w:numPr>
        <w:tabs>
          <w:tab w:val="left" w:pos="9270"/>
        </w:tabs>
        <w:spacing w:after="0"/>
        <w:rPr>
          <w:rFonts w:ascii="Times New Roman" w:hAnsi="Times New Roman" w:cs="Times New Roman"/>
          <w:sz w:val="24"/>
          <w:szCs w:val="24"/>
        </w:rPr>
      </w:pPr>
      <w:r>
        <w:rPr>
          <w:rFonts w:ascii="Times New Roman" w:hAnsi="Times New Roman" w:cs="Times New Roman"/>
          <w:sz w:val="24"/>
          <w:szCs w:val="24"/>
        </w:rPr>
        <w:t xml:space="preserve">Draft roles and responsibilities of the Planning Board. Bring up and review the AI copy that </w:t>
      </w:r>
      <w:proofErr w:type="spellStart"/>
      <w:r>
        <w:rPr>
          <w:rFonts w:ascii="Times New Roman" w:hAnsi="Times New Roman" w:cs="Times New Roman"/>
          <w:sz w:val="24"/>
          <w:szCs w:val="24"/>
        </w:rPr>
        <w:t>Gignoux</w:t>
      </w:r>
      <w:proofErr w:type="spellEnd"/>
      <w:r>
        <w:rPr>
          <w:rFonts w:ascii="Times New Roman" w:hAnsi="Times New Roman" w:cs="Times New Roman"/>
          <w:sz w:val="24"/>
          <w:szCs w:val="24"/>
        </w:rPr>
        <w:t xml:space="preserve"> presented.</w:t>
      </w:r>
      <w:r w:rsidR="00BF23BD">
        <w:rPr>
          <w:rFonts w:ascii="Times New Roman" w:hAnsi="Times New Roman" w:cs="Times New Roman"/>
          <w:sz w:val="24"/>
          <w:szCs w:val="24"/>
        </w:rPr>
        <w:t xml:space="preserve"> The Roles and Responsibilities were discussed and below is what the changes were:</w:t>
      </w:r>
    </w:p>
    <w:p w14:paraId="6EFF82AB" w14:textId="77777777" w:rsidR="00BF23BD" w:rsidRPr="00BF23BD" w:rsidRDefault="00BF23BD" w:rsidP="00BF23BD">
      <w:pPr>
        <w:shd w:val="clear" w:color="auto" w:fill="FFFFFF"/>
        <w:spacing w:after="0" w:line="240" w:lineRule="auto"/>
        <w:jc w:val="center"/>
        <w:rPr>
          <w:rFonts w:ascii="Times New Roman" w:eastAsia="Times New Roman" w:hAnsi="Times New Roman" w:cs="Times New Roman"/>
          <w:b/>
          <w:color w:val="0A0A0A"/>
          <w:sz w:val="44"/>
          <w:szCs w:val="44"/>
          <w:u w:val="single"/>
          <w:vertAlign w:val="subscript"/>
        </w:rPr>
      </w:pPr>
      <w:r w:rsidRPr="00BF23BD">
        <w:rPr>
          <w:rFonts w:ascii="Times New Roman" w:eastAsia="Times New Roman" w:hAnsi="Times New Roman" w:cs="Times New Roman"/>
          <w:b/>
          <w:color w:val="0A0A0A"/>
          <w:sz w:val="44"/>
          <w:szCs w:val="44"/>
          <w:u w:val="single"/>
          <w:vertAlign w:val="subscript"/>
        </w:rPr>
        <w:t>Planning Board Roles and Responsibilities</w:t>
      </w:r>
    </w:p>
    <w:p w14:paraId="5B44D332" w14:textId="77777777" w:rsidR="00BF23BD" w:rsidRPr="00BF23BD" w:rsidRDefault="00BF23BD" w:rsidP="00BF23BD">
      <w:pPr>
        <w:shd w:val="clear" w:color="auto" w:fill="FFFFFF"/>
        <w:spacing w:after="0" w:line="240" w:lineRule="auto"/>
        <w:rPr>
          <w:rFonts w:ascii="Times New Roman" w:eastAsia="Times New Roman" w:hAnsi="Times New Roman" w:cs="Times New Roman"/>
          <w:color w:val="0A0A0A"/>
          <w:sz w:val="44"/>
          <w:szCs w:val="44"/>
        </w:rPr>
      </w:pPr>
    </w:p>
    <w:p w14:paraId="7A67043F" w14:textId="77777777" w:rsidR="00BF23BD" w:rsidRPr="00BF23BD" w:rsidRDefault="00BF23BD" w:rsidP="00BF23BD">
      <w:pPr>
        <w:shd w:val="clear" w:color="auto" w:fill="FFFFFF"/>
        <w:spacing w:after="0" w:line="240" w:lineRule="auto"/>
        <w:rPr>
          <w:rFonts w:ascii="Times New Roman" w:eastAsia="Times New Roman" w:hAnsi="Times New Roman" w:cs="Times New Roman"/>
          <w:sz w:val="28"/>
          <w:szCs w:val="28"/>
        </w:rPr>
      </w:pPr>
      <w:r w:rsidRPr="00BF23BD">
        <w:rPr>
          <w:rFonts w:ascii="Times New Roman" w:eastAsia="Times New Roman" w:hAnsi="Times New Roman" w:cs="Times New Roman"/>
          <w:sz w:val="28"/>
          <w:szCs w:val="28"/>
        </w:rPr>
        <w:t>Maine municipal planning boards review development, enforce </w:t>
      </w:r>
      <w:hyperlink r:id="rId9" w:tgtFrame="_blank" w:history="1">
        <w:r w:rsidRPr="00BF23BD">
          <w:rPr>
            <w:rFonts w:ascii="Times New Roman" w:eastAsia="Times New Roman" w:hAnsi="Times New Roman" w:cs="Times New Roman"/>
            <w:sz w:val="28"/>
            <w:szCs w:val="28"/>
            <w:u w:val="single"/>
          </w:rPr>
          <w:t>local land use ordinances</w:t>
        </w:r>
      </w:hyperlink>
      <w:r w:rsidRPr="00BF23BD">
        <w:rPr>
          <w:rFonts w:ascii="Times New Roman" w:eastAsia="Times New Roman" w:hAnsi="Times New Roman" w:cs="Times New Roman"/>
          <w:sz w:val="28"/>
          <w:szCs w:val="28"/>
        </w:rPr>
        <w:t> (like </w:t>
      </w:r>
      <w:hyperlink r:id="rId10" w:tgtFrame="_blank" w:history="1">
        <w:r w:rsidRPr="00BF23BD">
          <w:rPr>
            <w:rFonts w:ascii="Times New Roman" w:eastAsia="Times New Roman" w:hAnsi="Times New Roman" w:cs="Times New Roman"/>
            <w:sz w:val="28"/>
            <w:szCs w:val="28"/>
            <w:u w:val="single"/>
          </w:rPr>
          <w:t>Subdivision</w:t>
        </w:r>
      </w:hyperlink>
      <w:r w:rsidRPr="00BF23BD">
        <w:rPr>
          <w:rFonts w:ascii="Times New Roman" w:eastAsia="Times New Roman" w:hAnsi="Times New Roman" w:cs="Times New Roman"/>
          <w:sz w:val="28"/>
          <w:szCs w:val="28"/>
        </w:rPr>
        <w:t>, </w:t>
      </w:r>
      <w:hyperlink r:id="rId11" w:tgtFrame="_blank" w:history="1">
        <w:r w:rsidRPr="00BF23BD">
          <w:rPr>
            <w:rFonts w:ascii="Times New Roman" w:eastAsia="Times New Roman" w:hAnsi="Times New Roman" w:cs="Times New Roman"/>
            <w:sz w:val="28"/>
            <w:szCs w:val="28"/>
            <w:u w:val="single"/>
          </w:rPr>
          <w:t>Site Plan</w:t>
        </w:r>
      </w:hyperlink>
      <w:r w:rsidRPr="00BF23BD">
        <w:rPr>
          <w:rFonts w:ascii="Times New Roman" w:eastAsia="Times New Roman" w:hAnsi="Times New Roman" w:cs="Times New Roman"/>
          <w:sz w:val="28"/>
          <w:szCs w:val="28"/>
        </w:rPr>
        <w:t>, </w:t>
      </w:r>
      <w:proofErr w:type="spellStart"/>
      <w:r w:rsidRPr="00BF23BD">
        <w:rPr>
          <w:rFonts w:ascii="Times New Roman" w:eastAsia="Times New Roman" w:hAnsi="Times New Roman" w:cs="Times New Roman"/>
          <w:sz w:val="28"/>
          <w:szCs w:val="28"/>
        </w:rPr>
        <w:fldChar w:fldCharType="begin"/>
      </w:r>
      <w:r w:rsidRPr="00BF23BD">
        <w:rPr>
          <w:rFonts w:ascii="Times New Roman" w:eastAsia="Times New Roman" w:hAnsi="Times New Roman" w:cs="Times New Roman"/>
          <w:sz w:val="28"/>
          <w:szCs w:val="28"/>
        </w:rPr>
        <w:instrText xml:space="preserve"> HYPERLINK "https://www.google.com/search?q=Shoreland+Zoning&amp;rlz=1C1CHBF_enUS1040US1040&amp;oq=municipal+planning+board+responsibilities+in+Maine&amp;gs_lcrp=EgZjaHJvbWUyBggAEEUYOTIHCAEQIRigATIHCAIQIRigATIHCAMQIRigATIHCAQQIRigATIHCAUQIRifBdIBCjE2NDU1ajFqMTWoAgmwAgHxBQ6M3q1SZbPI8QUOjN6tUmWzyA&amp;sourceid=chrome&amp;ie=UTF-8&amp;ved=2ahUKEwjc_dLdn5qSAxWHrokEHfp_GlgQgK4QegQIARAE" \t "_blank" </w:instrText>
      </w:r>
      <w:r w:rsidRPr="00BF23BD">
        <w:rPr>
          <w:rFonts w:ascii="Times New Roman" w:eastAsia="Times New Roman" w:hAnsi="Times New Roman" w:cs="Times New Roman"/>
          <w:sz w:val="28"/>
          <w:szCs w:val="28"/>
        </w:rPr>
        <w:fldChar w:fldCharType="separate"/>
      </w:r>
      <w:r w:rsidRPr="00BF23BD">
        <w:rPr>
          <w:rFonts w:ascii="Times New Roman" w:eastAsia="Times New Roman" w:hAnsi="Times New Roman" w:cs="Times New Roman"/>
          <w:sz w:val="28"/>
          <w:szCs w:val="28"/>
          <w:u w:val="single"/>
        </w:rPr>
        <w:t>Shoreland</w:t>
      </w:r>
      <w:proofErr w:type="spellEnd"/>
      <w:r w:rsidRPr="00BF23BD">
        <w:rPr>
          <w:rFonts w:ascii="Times New Roman" w:eastAsia="Times New Roman" w:hAnsi="Times New Roman" w:cs="Times New Roman"/>
          <w:sz w:val="28"/>
          <w:szCs w:val="28"/>
          <w:u w:val="single"/>
        </w:rPr>
        <w:t xml:space="preserve"> Zoning</w:t>
      </w:r>
      <w:r w:rsidRPr="00BF23BD">
        <w:rPr>
          <w:rFonts w:ascii="Times New Roman" w:eastAsia="Times New Roman" w:hAnsi="Times New Roman" w:cs="Times New Roman"/>
          <w:sz w:val="28"/>
          <w:szCs w:val="28"/>
        </w:rPr>
        <w:fldChar w:fldCharType="end"/>
      </w:r>
      <w:r w:rsidRPr="00BF23BD">
        <w:rPr>
          <w:rFonts w:ascii="Times New Roman" w:eastAsia="Times New Roman" w:hAnsi="Times New Roman" w:cs="Times New Roman"/>
          <w:sz w:val="28"/>
          <w:szCs w:val="28"/>
        </w:rPr>
        <w:t>), and work on </w:t>
      </w:r>
      <w:hyperlink r:id="rId12" w:tgtFrame="_blank" w:history="1">
        <w:r w:rsidRPr="00BF23BD">
          <w:rPr>
            <w:rFonts w:ascii="Times New Roman" w:eastAsia="Times New Roman" w:hAnsi="Times New Roman" w:cs="Times New Roman"/>
            <w:sz w:val="28"/>
            <w:szCs w:val="28"/>
            <w:u w:val="single"/>
          </w:rPr>
          <w:t>Comprehensive Plans</w:t>
        </w:r>
      </w:hyperlink>
      <w:r w:rsidRPr="00BF23BD">
        <w:rPr>
          <w:rFonts w:ascii="Times New Roman" w:eastAsia="Times New Roman" w:hAnsi="Times New Roman" w:cs="Times New Roman"/>
          <w:sz w:val="28"/>
          <w:szCs w:val="28"/>
        </w:rPr>
        <w:t>, ensuring growth aligns with state law and community goals, acting as a vital link between residents, developers, and municipal government for sustainable community development. </w:t>
      </w:r>
    </w:p>
    <w:p w14:paraId="5D1AD1FB" w14:textId="77777777" w:rsidR="00BF23BD" w:rsidRPr="00BF23BD" w:rsidRDefault="00BF23BD" w:rsidP="00BF23BD">
      <w:pPr>
        <w:shd w:val="clear" w:color="auto" w:fill="FFFFFF"/>
        <w:spacing w:after="0" w:line="240" w:lineRule="auto"/>
        <w:rPr>
          <w:rFonts w:ascii="Times New Roman" w:eastAsia="Times New Roman" w:hAnsi="Times New Roman" w:cs="Times New Roman"/>
          <w:sz w:val="28"/>
          <w:szCs w:val="28"/>
        </w:rPr>
      </w:pPr>
    </w:p>
    <w:p w14:paraId="68F67601" w14:textId="77777777" w:rsidR="00BF23BD" w:rsidRPr="00BF23BD" w:rsidRDefault="00BF23BD" w:rsidP="00BF23BD">
      <w:pPr>
        <w:shd w:val="clear" w:color="auto" w:fill="FFFFFF"/>
        <w:spacing w:line="360" w:lineRule="atLeast"/>
        <w:rPr>
          <w:rFonts w:ascii="Times New Roman" w:eastAsia="Times New Roman" w:hAnsi="Times New Roman" w:cs="Times New Roman"/>
          <w:color w:val="0A0A0A"/>
          <w:sz w:val="28"/>
          <w:szCs w:val="28"/>
          <w:u w:val="single"/>
        </w:rPr>
      </w:pPr>
      <w:r w:rsidRPr="00BF23BD">
        <w:rPr>
          <w:rFonts w:ascii="Times New Roman" w:eastAsia="Times New Roman" w:hAnsi="Times New Roman" w:cs="Times New Roman"/>
          <w:b/>
          <w:bCs/>
          <w:color w:val="0A0A0A"/>
          <w:sz w:val="28"/>
          <w:szCs w:val="28"/>
          <w:u w:val="single"/>
        </w:rPr>
        <w:t>Core Responsibilities:</w:t>
      </w:r>
    </w:p>
    <w:p w14:paraId="5219ECD0" w14:textId="77777777" w:rsidR="00BF23BD" w:rsidRPr="00BF23BD" w:rsidRDefault="00BF23BD" w:rsidP="007D61E5">
      <w:pPr>
        <w:numPr>
          <w:ilvl w:val="0"/>
          <w:numId w:val="5"/>
        </w:numPr>
        <w:shd w:val="clear" w:color="auto" w:fill="FFFFFF"/>
        <w:spacing w:after="180" w:line="360" w:lineRule="atLeast"/>
        <w:ind w:left="0"/>
        <w:rPr>
          <w:rFonts w:ascii="Times New Roman" w:eastAsia="Times New Roman" w:hAnsi="Times New Roman" w:cs="Times New Roman"/>
          <w:sz w:val="28"/>
          <w:szCs w:val="28"/>
        </w:rPr>
      </w:pPr>
      <w:r w:rsidRPr="00BF23BD">
        <w:rPr>
          <w:rFonts w:ascii="Times New Roman" w:eastAsia="Times New Roman" w:hAnsi="Times New Roman" w:cs="Times New Roman"/>
          <w:b/>
          <w:bCs/>
          <w:i/>
          <w:sz w:val="28"/>
          <w:szCs w:val="28"/>
        </w:rPr>
        <w:lastRenderedPageBreak/>
        <w:t>Application Review:</w:t>
      </w:r>
      <w:r w:rsidRPr="00BF23BD">
        <w:rPr>
          <w:rFonts w:ascii="Times New Roman" w:eastAsia="Times New Roman" w:hAnsi="Times New Roman" w:cs="Times New Roman"/>
          <w:sz w:val="28"/>
          <w:szCs w:val="28"/>
        </w:rPr>
        <w:t> Review and approve or deny site plans, subdivision plans, and applications for </w:t>
      </w:r>
      <w:proofErr w:type="spellStart"/>
      <w:r w:rsidRPr="00BF23BD">
        <w:rPr>
          <w:rFonts w:ascii="Times New Roman" w:eastAsia="Times New Roman" w:hAnsi="Times New Roman" w:cs="Times New Roman"/>
          <w:sz w:val="28"/>
          <w:szCs w:val="28"/>
        </w:rPr>
        <w:fldChar w:fldCharType="begin"/>
      </w:r>
      <w:r w:rsidRPr="00BF23BD">
        <w:rPr>
          <w:rFonts w:ascii="Times New Roman" w:eastAsia="Times New Roman" w:hAnsi="Times New Roman" w:cs="Times New Roman"/>
          <w:sz w:val="28"/>
          <w:szCs w:val="28"/>
        </w:rPr>
        <w:instrText xml:space="preserve"> HYPERLINK "https://www.google.com/search?q=Shoreland+Zoning&amp;rlz=1C1CHBF_enUS1040US1040&amp;oq=municipal+planning+board+responsibilities+in+Maine&amp;gs_lcrp=EgZjaHJvbWUyBggAEEUYOTIHCAEQIRigATIHCAIQIRigATIHCAMQIRigATIHCAQQIRigATIHCAUQIRifBdIBCjE2NDU1ajFqMTWoAgmwAgHxBQ6M3q1SZbPI8QUOjN6tUmWzyA&amp;sourceid=chrome&amp;ie=UTF-8&amp;ved=2ahUKEwjc_dLdn5qSAxWHrokEHfp_GlgQgK4QegQIBBAB" \t "_blank" </w:instrText>
      </w:r>
      <w:r w:rsidRPr="00BF23BD">
        <w:rPr>
          <w:rFonts w:ascii="Times New Roman" w:eastAsia="Times New Roman" w:hAnsi="Times New Roman" w:cs="Times New Roman"/>
          <w:sz w:val="28"/>
          <w:szCs w:val="28"/>
        </w:rPr>
        <w:fldChar w:fldCharType="separate"/>
      </w:r>
      <w:r w:rsidRPr="00BF23BD">
        <w:rPr>
          <w:rFonts w:ascii="Times New Roman" w:eastAsia="Times New Roman" w:hAnsi="Times New Roman" w:cs="Times New Roman"/>
          <w:sz w:val="28"/>
          <w:szCs w:val="28"/>
          <w:u w:val="single"/>
        </w:rPr>
        <w:t>Shoreland</w:t>
      </w:r>
      <w:proofErr w:type="spellEnd"/>
      <w:r w:rsidRPr="00BF23BD">
        <w:rPr>
          <w:rFonts w:ascii="Times New Roman" w:eastAsia="Times New Roman" w:hAnsi="Times New Roman" w:cs="Times New Roman"/>
          <w:sz w:val="28"/>
          <w:szCs w:val="28"/>
          <w:u w:val="single"/>
        </w:rPr>
        <w:t xml:space="preserve"> Zoning</w:t>
      </w:r>
      <w:r w:rsidRPr="00BF23BD">
        <w:rPr>
          <w:rFonts w:ascii="Times New Roman" w:eastAsia="Times New Roman" w:hAnsi="Times New Roman" w:cs="Times New Roman"/>
          <w:sz w:val="28"/>
          <w:szCs w:val="28"/>
        </w:rPr>
        <w:fldChar w:fldCharType="end"/>
      </w:r>
      <w:r w:rsidRPr="00BF23BD">
        <w:rPr>
          <w:rFonts w:ascii="Times New Roman" w:eastAsia="Times New Roman" w:hAnsi="Times New Roman" w:cs="Times New Roman"/>
          <w:sz w:val="28"/>
          <w:szCs w:val="28"/>
        </w:rPr>
        <w:t>/Floodplain zones, ensuring compliance with local ordinances and state laws.</w:t>
      </w:r>
    </w:p>
    <w:p w14:paraId="479EC958" w14:textId="77777777" w:rsidR="00BF23BD" w:rsidRPr="00BF23BD" w:rsidRDefault="00BF23BD" w:rsidP="007D61E5">
      <w:pPr>
        <w:numPr>
          <w:ilvl w:val="0"/>
          <w:numId w:val="5"/>
        </w:numPr>
        <w:shd w:val="clear" w:color="auto" w:fill="FFFFFF"/>
        <w:spacing w:after="180" w:line="360" w:lineRule="atLeast"/>
        <w:ind w:left="0"/>
        <w:rPr>
          <w:rFonts w:ascii="Times New Roman" w:eastAsia="Times New Roman" w:hAnsi="Times New Roman" w:cs="Times New Roman"/>
          <w:color w:val="0A0A0A"/>
          <w:sz w:val="28"/>
          <w:szCs w:val="28"/>
        </w:rPr>
      </w:pPr>
      <w:r w:rsidRPr="00BF23BD">
        <w:rPr>
          <w:rFonts w:ascii="Times New Roman" w:eastAsia="Times New Roman" w:hAnsi="Times New Roman" w:cs="Times New Roman"/>
          <w:b/>
          <w:bCs/>
          <w:i/>
          <w:color w:val="0A0A0A"/>
          <w:sz w:val="28"/>
          <w:szCs w:val="28"/>
        </w:rPr>
        <w:t>Ordinance Management:</w:t>
      </w:r>
      <w:r w:rsidRPr="00BF23BD">
        <w:rPr>
          <w:rFonts w:ascii="Times New Roman" w:eastAsia="Times New Roman" w:hAnsi="Times New Roman" w:cs="Times New Roman"/>
          <w:color w:val="0A0A0A"/>
          <w:sz w:val="28"/>
          <w:szCs w:val="28"/>
        </w:rPr>
        <w:t> Propose, review, and recommend new amendments to land use ordinances (Zoning, Subdivision, etc.) and the </w:t>
      </w:r>
      <w:hyperlink r:id="rId13" w:tgtFrame="_blank" w:history="1">
        <w:r w:rsidRPr="00BF23BD">
          <w:rPr>
            <w:rFonts w:ascii="Times New Roman" w:eastAsia="Times New Roman" w:hAnsi="Times New Roman" w:cs="Times New Roman"/>
            <w:sz w:val="28"/>
            <w:szCs w:val="28"/>
            <w:u w:val="single"/>
          </w:rPr>
          <w:t>Comprehensive Plan</w:t>
        </w:r>
      </w:hyperlink>
      <w:r w:rsidRPr="00BF23BD">
        <w:rPr>
          <w:rFonts w:ascii="Times New Roman" w:eastAsia="Times New Roman" w:hAnsi="Times New Roman" w:cs="Times New Roman"/>
          <w:color w:val="0A0A0A"/>
          <w:sz w:val="28"/>
          <w:szCs w:val="28"/>
        </w:rPr>
        <w:t> to the Municipal Officers.</w:t>
      </w:r>
    </w:p>
    <w:p w14:paraId="319F1062" w14:textId="77777777" w:rsidR="00BF23BD" w:rsidRPr="00BF23BD" w:rsidRDefault="00BF23BD" w:rsidP="007D61E5">
      <w:pPr>
        <w:numPr>
          <w:ilvl w:val="0"/>
          <w:numId w:val="5"/>
        </w:numPr>
        <w:shd w:val="clear" w:color="auto" w:fill="FFFFFF"/>
        <w:spacing w:after="180" w:line="360" w:lineRule="atLeast"/>
        <w:ind w:left="0"/>
        <w:rPr>
          <w:rFonts w:ascii="Times New Roman" w:eastAsia="Times New Roman" w:hAnsi="Times New Roman" w:cs="Times New Roman"/>
          <w:color w:val="0A0A0A"/>
          <w:sz w:val="28"/>
          <w:szCs w:val="28"/>
        </w:rPr>
      </w:pPr>
      <w:r w:rsidRPr="00BF23BD">
        <w:rPr>
          <w:rFonts w:ascii="Times New Roman" w:eastAsia="Times New Roman" w:hAnsi="Times New Roman" w:cs="Times New Roman"/>
          <w:b/>
          <w:i/>
          <w:color w:val="0A0A0A"/>
          <w:sz w:val="28"/>
          <w:szCs w:val="28"/>
        </w:rPr>
        <w:t>Comprehensive Plan:</w:t>
      </w:r>
      <w:r w:rsidRPr="00BF23BD">
        <w:rPr>
          <w:rFonts w:ascii="Times New Roman" w:eastAsia="Times New Roman" w:hAnsi="Times New Roman" w:cs="Times New Roman"/>
          <w:color w:val="0A0A0A"/>
          <w:sz w:val="28"/>
          <w:szCs w:val="28"/>
        </w:rPr>
        <w:t xml:space="preserve"> Prepare, maintain, and implement the </w:t>
      </w:r>
      <w:proofErr w:type="spellStart"/>
      <w:r w:rsidRPr="00BF23BD">
        <w:rPr>
          <w:rFonts w:ascii="Times New Roman" w:eastAsia="Times New Roman" w:hAnsi="Times New Roman" w:cs="Times New Roman"/>
          <w:color w:val="0A0A0A"/>
          <w:sz w:val="28"/>
          <w:szCs w:val="28"/>
        </w:rPr>
        <w:t>muncipality’s</w:t>
      </w:r>
      <w:proofErr w:type="spellEnd"/>
      <w:r w:rsidRPr="00BF23BD">
        <w:rPr>
          <w:rFonts w:ascii="Times New Roman" w:eastAsia="Times New Roman" w:hAnsi="Times New Roman" w:cs="Times New Roman"/>
          <w:color w:val="0A0A0A"/>
          <w:sz w:val="28"/>
          <w:szCs w:val="28"/>
        </w:rPr>
        <w:t xml:space="preserve"> Comprehensive Plan, guiding future growth and development.</w:t>
      </w:r>
    </w:p>
    <w:p w14:paraId="3E444A28" w14:textId="77777777" w:rsidR="00BF23BD" w:rsidRPr="00BF23BD" w:rsidRDefault="00C17AE7" w:rsidP="007D61E5">
      <w:pPr>
        <w:numPr>
          <w:ilvl w:val="0"/>
          <w:numId w:val="5"/>
        </w:numPr>
        <w:shd w:val="clear" w:color="auto" w:fill="FFFFFF"/>
        <w:spacing w:after="180" w:line="360" w:lineRule="atLeast"/>
        <w:ind w:left="0"/>
        <w:rPr>
          <w:rFonts w:ascii="Times New Roman" w:eastAsia="Times New Roman" w:hAnsi="Times New Roman" w:cs="Times New Roman"/>
          <w:sz w:val="28"/>
          <w:szCs w:val="28"/>
        </w:rPr>
      </w:pPr>
      <w:hyperlink r:id="rId14" w:tgtFrame="_blank" w:history="1">
        <w:r w:rsidR="00BF23BD" w:rsidRPr="00BF23BD">
          <w:rPr>
            <w:rFonts w:ascii="Times New Roman" w:eastAsia="Times New Roman" w:hAnsi="Times New Roman" w:cs="Times New Roman"/>
            <w:b/>
            <w:bCs/>
            <w:i/>
            <w:sz w:val="28"/>
            <w:szCs w:val="28"/>
          </w:rPr>
          <w:t>Growth Management</w:t>
        </w:r>
      </w:hyperlink>
      <w:r w:rsidR="00BF23BD" w:rsidRPr="00BF23BD">
        <w:rPr>
          <w:rFonts w:ascii="Times New Roman" w:eastAsia="Times New Roman" w:hAnsi="Times New Roman" w:cs="Times New Roman"/>
          <w:b/>
          <w:bCs/>
          <w:i/>
          <w:sz w:val="28"/>
          <w:szCs w:val="28"/>
        </w:rPr>
        <w:t>:</w:t>
      </w:r>
      <w:r w:rsidR="00BF23BD" w:rsidRPr="00BF23BD">
        <w:rPr>
          <w:rFonts w:ascii="Times New Roman" w:eastAsia="Times New Roman" w:hAnsi="Times New Roman" w:cs="Times New Roman"/>
          <w:i/>
          <w:sz w:val="28"/>
          <w:szCs w:val="28"/>
        </w:rPr>
        <w:t> </w:t>
      </w:r>
      <w:r w:rsidR="00BF23BD" w:rsidRPr="00BF23BD">
        <w:rPr>
          <w:rFonts w:ascii="Times New Roman" w:eastAsia="Times New Roman" w:hAnsi="Times New Roman" w:cs="Times New Roman"/>
          <w:sz w:val="28"/>
          <w:szCs w:val="28"/>
        </w:rPr>
        <w:t>Advise on </w:t>
      </w:r>
      <w:hyperlink r:id="rId15" w:tgtFrame="_blank" w:history="1">
        <w:r w:rsidR="00BF23BD" w:rsidRPr="00BF23BD">
          <w:rPr>
            <w:rFonts w:ascii="Times New Roman" w:eastAsia="Times New Roman" w:hAnsi="Times New Roman" w:cs="Times New Roman"/>
            <w:sz w:val="28"/>
            <w:szCs w:val="28"/>
            <w:u w:val="single"/>
          </w:rPr>
          <w:t>growth management</w:t>
        </w:r>
      </w:hyperlink>
      <w:r w:rsidR="00BF23BD" w:rsidRPr="00BF23BD">
        <w:rPr>
          <w:rFonts w:ascii="Times New Roman" w:eastAsia="Times New Roman" w:hAnsi="Times New Roman" w:cs="Times New Roman"/>
          <w:sz w:val="28"/>
          <w:szCs w:val="28"/>
        </w:rPr>
        <w:t> strategies and promote wise land use for public health, safety, and welfare.</w:t>
      </w:r>
    </w:p>
    <w:p w14:paraId="5CDDB01B" w14:textId="77777777" w:rsidR="00BF23BD" w:rsidRPr="00BF23BD" w:rsidRDefault="00BF23BD" w:rsidP="007D61E5">
      <w:pPr>
        <w:numPr>
          <w:ilvl w:val="0"/>
          <w:numId w:val="5"/>
        </w:numPr>
        <w:shd w:val="clear" w:color="auto" w:fill="FFFFFF"/>
        <w:spacing w:after="180" w:line="360" w:lineRule="atLeast"/>
        <w:ind w:left="0"/>
        <w:rPr>
          <w:rFonts w:ascii="Times New Roman" w:eastAsia="Times New Roman" w:hAnsi="Times New Roman" w:cs="Times New Roman"/>
          <w:color w:val="0A0A0A"/>
          <w:sz w:val="28"/>
          <w:szCs w:val="28"/>
        </w:rPr>
      </w:pPr>
      <w:r w:rsidRPr="00BF23BD">
        <w:rPr>
          <w:rFonts w:ascii="Times New Roman" w:eastAsia="Times New Roman" w:hAnsi="Times New Roman" w:cs="Times New Roman"/>
          <w:b/>
          <w:bCs/>
          <w:i/>
          <w:color w:val="0A0A0A"/>
          <w:sz w:val="28"/>
          <w:szCs w:val="28"/>
        </w:rPr>
        <w:t>Public Participation:</w:t>
      </w:r>
      <w:r w:rsidRPr="00BF23BD">
        <w:rPr>
          <w:rFonts w:ascii="Times New Roman" w:eastAsia="Times New Roman" w:hAnsi="Times New Roman" w:cs="Times New Roman"/>
          <w:color w:val="0A0A0A"/>
          <w:sz w:val="28"/>
          <w:szCs w:val="28"/>
        </w:rPr>
        <w:t> Hold public hearings, solicit citizen input, and maintain records (minutes, decisions) as public documents.</w:t>
      </w:r>
    </w:p>
    <w:p w14:paraId="3FB9D1E7" w14:textId="77777777" w:rsidR="00BF23BD" w:rsidRPr="00BF23BD" w:rsidRDefault="00BF23BD" w:rsidP="007D61E5">
      <w:pPr>
        <w:numPr>
          <w:ilvl w:val="0"/>
          <w:numId w:val="5"/>
        </w:numPr>
        <w:shd w:val="clear" w:color="auto" w:fill="FFFFFF"/>
        <w:spacing w:after="180" w:line="360" w:lineRule="atLeast"/>
        <w:ind w:left="0"/>
        <w:rPr>
          <w:rFonts w:ascii="Times New Roman" w:eastAsia="Times New Roman" w:hAnsi="Times New Roman" w:cs="Times New Roman"/>
          <w:color w:val="0A0A0A"/>
          <w:sz w:val="28"/>
          <w:szCs w:val="28"/>
        </w:rPr>
      </w:pPr>
      <w:r w:rsidRPr="00BF23BD">
        <w:rPr>
          <w:rFonts w:ascii="Times New Roman" w:eastAsia="Times New Roman" w:hAnsi="Times New Roman" w:cs="Times New Roman"/>
          <w:b/>
          <w:bCs/>
          <w:i/>
          <w:color w:val="0A0A0A"/>
          <w:sz w:val="28"/>
          <w:szCs w:val="28"/>
        </w:rPr>
        <w:t>Coordination:</w:t>
      </w:r>
      <w:r w:rsidRPr="00BF23BD">
        <w:rPr>
          <w:rFonts w:ascii="Times New Roman" w:eastAsia="Times New Roman" w:hAnsi="Times New Roman" w:cs="Times New Roman"/>
          <w:color w:val="0A0A0A"/>
          <w:sz w:val="28"/>
          <w:szCs w:val="28"/>
        </w:rPr>
        <w:t> Work with other town officials, boards, and state agencies on planning initiatives. </w:t>
      </w:r>
    </w:p>
    <w:p w14:paraId="56B65971" w14:textId="77777777" w:rsidR="00BF23BD" w:rsidRPr="00BF23BD" w:rsidRDefault="00BF23BD" w:rsidP="00BF23BD">
      <w:pPr>
        <w:shd w:val="clear" w:color="auto" w:fill="FFFFFF"/>
        <w:spacing w:line="360" w:lineRule="atLeast"/>
        <w:rPr>
          <w:rFonts w:ascii="Times New Roman" w:eastAsia="Times New Roman" w:hAnsi="Times New Roman" w:cs="Times New Roman"/>
          <w:color w:val="0A0A0A"/>
          <w:sz w:val="28"/>
          <w:szCs w:val="28"/>
          <w:u w:val="single"/>
        </w:rPr>
      </w:pPr>
      <w:r w:rsidRPr="00BF23BD">
        <w:rPr>
          <w:rFonts w:ascii="Times New Roman" w:eastAsia="Times New Roman" w:hAnsi="Times New Roman" w:cs="Times New Roman"/>
          <w:b/>
          <w:bCs/>
          <w:color w:val="0A0A0A"/>
          <w:sz w:val="28"/>
          <w:szCs w:val="28"/>
          <w:u w:val="single"/>
        </w:rPr>
        <w:t>Key Focus Areas:</w:t>
      </w:r>
    </w:p>
    <w:p w14:paraId="2C922BAE" w14:textId="77777777" w:rsidR="00BF23BD" w:rsidRPr="00BF23BD" w:rsidRDefault="00BF23BD" w:rsidP="007D61E5">
      <w:pPr>
        <w:numPr>
          <w:ilvl w:val="0"/>
          <w:numId w:val="6"/>
        </w:numPr>
        <w:shd w:val="clear" w:color="auto" w:fill="FFFFFF"/>
        <w:spacing w:after="180" w:line="360" w:lineRule="atLeast"/>
        <w:ind w:left="0"/>
        <w:rPr>
          <w:rFonts w:ascii="Times New Roman" w:eastAsia="Times New Roman" w:hAnsi="Times New Roman" w:cs="Times New Roman"/>
          <w:color w:val="0A0A0A"/>
          <w:sz w:val="28"/>
          <w:szCs w:val="28"/>
        </w:rPr>
      </w:pPr>
      <w:r w:rsidRPr="00BF23BD">
        <w:rPr>
          <w:rFonts w:ascii="Times New Roman" w:eastAsia="Times New Roman" w:hAnsi="Times New Roman" w:cs="Times New Roman"/>
          <w:b/>
          <w:bCs/>
          <w:i/>
          <w:color w:val="0A0A0A"/>
          <w:sz w:val="28"/>
          <w:szCs w:val="28"/>
        </w:rPr>
        <w:t>Long-Range Planning:</w:t>
      </w:r>
      <w:r w:rsidRPr="00BF23BD">
        <w:rPr>
          <w:rFonts w:ascii="Times New Roman" w:eastAsia="Times New Roman" w:hAnsi="Times New Roman" w:cs="Times New Roman"/>
          <w:color w:val="0A0A0A"/>
          <w:sz w:val="28"/>
          <w:szCs w:val="28"/>
        </w:rPr>
        <w:t> Focus on long-term community vision, including housing, transportation, natural resources, and infrastructure. </w:t>
      </w:r>
    </w:p>
    <w:p w14:paraId="7EA26DB3" w14:textId="77777777" w:rsidR="00BF23BD" w:rsidRDefault="00BF23BD" w:rsidP="00BF23BD">
      <w:pPr>
        <w:shd w:val="clear" w:color="auto" w:fill="FFFFFF"/>
        <w:spacing w:line="360" w:lineRule="atLeast"/>
        <w:rPr>
          <w:rFonts w:ascii="Times New Roman" w:eastAsia="Times New Roman" w:hAnsi="Times New Roman" w:cs="Times New Roman"/>
          <w:color w:val="0A0A0A"/>
          <w:sz w:val="28"/>
          <w:szCs w:val="28"/>
        </w:rPr>
      </w:pPr>
      <w:r w:rsidRPr="00BF23BD">
        <w:rPr>
          <w:rFonts w:ascii="Times New Roman" w:eastAsia="Times New Roman" w:hAnsi="Times New Roman" w:cs="Times New Roman"/>
          <w:color w:val="0A0A0A"/>
          <w:sz w:val="28"/>
          <w:szCs w:val="28"/>
        </w:rPr>
        <w:t xml:space="preserve">In essence, the Prospect Planning Board is a local body responsible for translating community vision and state planning mandates into tangible review. </w:t>
      </w:r>
    </w:p>
    <w:p w14:paraId="13973EC3" w14:textId="1340DB1A" w:rsidR="001D1950" w:rsidRPr="00BF23BD" w:rsidRDefault="00BF23BD" w:rsidP="001D1950">
      <w:pPr>
        <w:tabs>
          <w:tab w:val="left" w:pos="9270"/>
        </w:tabs>
        <w:spacing w:after="0"/>
        <w:rPr>
          <w:rFonts w:ascii="Times New Roman" w:hAnsi="Times New Roman" w:cs="Times New Roman"/>
          <w:b/>
          <w:i/>
          <w:sz w:val="24"/>
          <w:szCs w:val="24"/>
          <w:u w:val="single"/>
        </w:rPr>
      </w:pPr>
      <w:r w:rsidRPr="00BF23BD">
        <w:rPr>
          <w:rFonts w:ascii="Times New Roman" w:hAnsi="Times New Roman" w:cs="Times New Roman"/>
          <w:b/>
          <w:i/>
          <w:sz w:val="24"/>
          <w:szCs w:val="24"/>
          <w:u w:val="single"/>
        </w:rPr>
        <w:t xml:space="preserve">Replace Regulations with Ordinances </w:t>
      </w:r>
    </w:p>
    <w:p w14:paraId="03C69BA2" w14:textId="77777777" w:rsidR="001D1950" w:rsidRDefault="001D1950" w:rsidP="001D1950">
      <w:pPr>
        <w:tabs>
          <w:tab w:val="left" w:pos="9270"/>
        </w:tabs>
        <w:spacing w:after="0"/>
        <w:rPr>
          <w:rFonts w:ascii="Times New Roman" w:hAnsi="Times New Roman" w:cs="Times New Roman"/>
          <w:sz w:val="24"/>
          <w:szCs w:val="24"/>
        </w:rPr>
      </w:pPr>
    </w:p>
    <w:p w14:paraId="2B99827C" w14:textId="351A4E9C" w:rsidR="008D7C62" w:rsidRDefault="008D7C62" w:rsidP="008D7C62">
      <w:pPr>
        <w:tabs>
          <w:tab w:val="left" w:pos="9270"/>
        </w:tabs>
        <w:spacing w:after="0"/>
        <w:rPr>
          <w:rFonts w:ascii="Times New Roman" w:hAnsi="Times New Roman" w:cs="Times New Roman"/>
          <w:b/>
          <w:sz w:val="24"/>
          <w:szCs w:val="24"/>
        </w:rPr>
      </w:pPr>
      <w:r w:rsidRPr="008D7C62">
        <w:rPr>
          <w:rFonts w:ascii="Times New Roman" w:hAnsi="Times New Roman" w:cs="Times New Roman"/>
          <w:b/>
          <w:sz w:val="24"/>
          <w:szCs w:val="24"/>
        </w:rPr>
        <w:t>NEW BUSINESS:</w:t>
      </w:r>
    </w:p>
    <w:p w14:paraId="2C93F9C4" w14:textId="6F7F58A5" w:rsidR="008D7C62" w:rsidRPr="00BF23BD" w:rsidRDefault="00BF23BD" w:rsidP="00BF23BD">
      <w:pPr>
        <w:tabs>
          <w:tab w:val="left" w:pos="9270"/>
        </w:tabs>
        <w:spacing w:after="0"/>
        <w:rPr>
          <w:rFonts w:ascii="Times New Roman" w:hAnsi="Times New Roman" w:cs="Times New Roman"/>
          <w:b/>
          <w:sz w:val="24"/>
          <w:szCs w:val="24"/>
          <w:u w:val="single"/>
        </w:rPr>
      </w:pPr>
      <w:r w:rsidRPr="00BF23BD">
        <w:rPr>
          <w:rFonts w:ascii="Times New Roman" w:hAnsi="Times New Roman" w:cs="Times New Roman"/>
          <w:b/>
          <w:sz w:val="24"/>
          <w:szCs w:val="24"/>
          <w:u w:val="single"/>
        </w:rPr>
        <w:t>N/A</w:t>
      </w:r>
    </w:p>
    <w:p w14:paraId="22421460" w14:textId="77777777" w:rsidR="00A313AE" w:rsidRDefault="00A313AE" w:rsidP="00A313AE">
      <w:pPr>
        <w:tabs>
          <w:tab w:val="left" w:pos="9270"/>
        </w:tabs>
        <w:spacing w:after="0"/>
        <w:rPr>
          <w:rFonts w:ascii="Times New Roman" w:hAnsi="Times New Roman" w:cs="Times New Roman"/>
          <w:sz w:val="24"/>
          <w:szCs w:val="24"/>
        </w:rPr>
      </w:pPr>
    </w:p>
    <w:p w14:paraId="56C13D9E" w14:textId="34F18921" w:rsidR="00902E77" w:rsidRDefault="00902E77" w:rsidP="00902E77">
      <w:pPr>
        <w:tabs>
          <w:tab w:val="left" w:pos="9270"/>
        </w:tabs>
        <w:spacing w:after="0"/>
        <w:rPr>
          <w:rFonts w:ascii="Times New Roman" w:hAnsi="Times New Roman" w:cs="Times New Roman"/>
          <w:b/>
          <w:sz w:val="24"/>
          <w:szCs w:val="24"/>
        </w:rPr>
      </w:pPr>
      <w:r w:rsidRPr="00902E77">
        <w:rPr>
          <w:rFonts w:ascii="Times New Roman" w:hAnsi="Times New Roman" w:cs="Times New Roman"/>
          <w:b/>
          <w:sz w:val="24"/>
          <w:szCs w:val="24"/>
        </w:rPr>
        <w:t>OTHER:</w:t>
      </w:r>
    </w:p>
    <w:p w14:paraId="6FE6AD8A" w14:textId="10E3666F" w:rsidR="00D24658" w:rsidRDefault="00BF23BD" w:rsidP="00902E77">
      <w:pPr>
        <w:tabs>
          <w:tab w:val="left" w:pos="9270"/>
        </w:tabs>
        <w:spacing w:after="0"/>
        <w:rPr>
          <w:rFonts w:ascii="Times New Roman" w:hAnsi="Times New Roman" w:cs="Times New Roman"/>
          <w:b/>
          <w:sz w:val="24"/>
          <w:szCs w:val="24"/>
        </w:rPr>
      </w:pPr>
      <w:r>
        <w:rPr>
          <w:rFonts w:ascii="Times New Roman" w:hAnsi="Times New Roman" w:cs="Times New Roman"/>
          <w:b/>
          <w:sz w:val="24"/>
          <w:szCs w:val="24"/>
        </w:rPr>
        <w:t>N/A</w:t>
      </w:r>
    </w:p>
    <w:p w14:paraId="67EE8517" w14:textId="77777777" w:rsidR="009C0F44" w:rsidRDefault="009C0F44" w:rsidP="0038062F">
      <w:pPr>
        <w:tabs>
          <w:tab w:val="left" w:pos="9270"/>
        </w:tabs>
        <w:spacing w:after="0"/>
        <w:rPr>
          <w:rFonts w:ascii="Times New Roman" w:hAnsi="Times New Roman" w:cs="Times New Roman"/>
          <w:b/>
          <w:sz w:val="24"/>
          <w:szCs w:val="24"/>
        </w:rPr>
      </w:pPr>
    </w:p>
    <w:p w14:paraId="34C7F37E" w14:textId="77777777" w:rsidR="00D24658" w:rsidRDefault="002A5864" w:rsidP="00D24658">
      <w:pPr>
        <w:rPr>
          <w:rFonts w:ascii="Times New Roman" w:hAnsi="Times New Roman" w:cs="Times New Roman"/>
          <w:b/>
          <w:sz w:val="24"/>
          <w:szCs w:val="24"/>
        </w:rPr>
      </w:pPr>
      <w:r w:rsidRPr="001F76A9">
        <w:rPr>
          <w:rFonts w:ascii="Times New Roman" w:hAnsi="Times New Roman" w:cs="Times New Roman"/>
          <w:b/>
          <w:sz w:val="24"/>
          <w:szCs w:val="24"/>
        </w:rPr>
        <w:t xml:space="preserve">MOTION TO ADJOURN </w:t>
      </w:r>
      <w:r w:rsidR="00C74410" w:rsidRPr="001F76A9">
        <w:rPr>
          <w:rFonts w:ascii="Times New Roman" w:hAnsi="Times New Roman" w:cs="Times New Roman"/>
          <w:b/>
          <w:sz w:val="24"/>
          <w:szCs w:val="24"/>
        </w:rPr>
        <w:t>MEETING</w:t>
      </w:r>
      <w:r w:rsidR="006C65EB" w:rsidRPr="001F76A9">
        <w:rPr>
          <w:rFonts w:ascii="Times New Roman" w:hAnsi="Times New Roman" w:cs="Times New Roman"/>
          <w:b/>
          <w:sz w:val="24"/>
          <w:szCs w:val="24"/>
        </w:rPr>
        <w:t>:</w:t>
      </w:r>
    </w:p>
    <w:p w14:paraId="523EAAC4" w14:textId="77777777" w:rsidR="00A51E54" w:rsidRDefault="00AF065A" w:rsidP="00A51E54">
      <w:pPr>
        <w:rPr>
          <w:rFonts w:ascii="Times New Roman" w:hAnsi="Times New Roman" w:cs="Times New Roman"/>
          <w:sz w:val="24"/>
          <w:szCs w:val="24"/>
        </w:rPr>
      </w:pPr>
      <w:r>
        <w:rPr>
          <w:rFonts w:ascii="Times New Roman" w:hAnsi="Times New Roman" w:cs="Times New Roman"/>
          <w:sz w:val="24"/>
          <w:szCs w:val="24"/>
        </w:rPr>
        <w:t>The</w:t>
      </w:r>
      <w:r w:rsidR="00C74410" w:rsidRPr="006C65EB">
        <w:rPr>
          <w:rFonts w:ascii="Times New Roman" w:hAnsi="Times New Roman" w:cs="Times New Roman"/>
          <w:sz w:val="24"/>
          <w:szCs w:val="24"/>
        </w:rPr>
        <w:t xml:space="preserve"> meeting was adjourned at </w:t>
      </w:r>
      <w:r w:rsidR="000F14B0">
        <w:rPr>
          <w:rFonts w:ascii="Times New Roman" w:hAnsi="Times New Roman" w:cs="Times New Roman"/>
          <w:sz w:val="24"/>
          <w:szCs w:val="24"/>
        </w:rPr>
        <w:t>5:</w:t>
      </w:r>
      <w:r w:rsidR="00D24658">
        <w:rPr>
          <w:rFonts w:ascii="Times New Roman" w:hAnsi="Times New Roman" w:cs="Times New Roman"/>
          <w:sz w:val="24"/>
          <w:szCs w:val="24"/>
        </w:rPr>
        <w:t>32</w:t>
      </w:r>
      <w:r w:rsidR="00E756F8">
        <w:rPr>
          <w:rFonts w:ascii="Times New Roman" w:hAnsi="Times New Roman" w:cs="Times New Roman"/>
          <w:sz w:val="24"/>
          <w:szCs w:val="24"/>
        </w:rPr>
        <w:t xml:space="preserve"> pm</w:t>
      </w:r>
      <w:r w:rsidR="00C74410" w:rsidRPr="006C65EB">
        <w:rPr>
          <w:rFonts w:ascii="Times New Roman" w:hAnsi="Times New Roman" w:cs="Times New Roman"/>
          <w:sz w:val="24"/>
          <w:szCs w:val="24"/>
        </w:rPr>
        <w:t>.</w:t>
      </w:r>
    </w:p>
    <w:p w14:paraId="47590198" w14:textId="4929FE90" w:rsidR="00883159" w:rsidRDefault="00883159" w:rsidP="00A51E54">
      <w:pPr>
        <w:rPr>
          <w:rFonts w:ascii="Times New Roman" w:hAnsi="Times New Roman" w:cs="Times New Roman"/>
          <w:sz w:val="24"/>
          <w:szCs w:val="24"/>
        </w:rPr>
      </w:pPr>
      <w:r>
        <w:rPr>
          <w:rFonts w:ascii="Times New Roman" w:hAnsi="Times New Roman" w:cs="Times New Roman"/>
          <w:sz w:val="24"/>
          <w:szCs w:val="24"/>
        </w:rPr>
        <w:t xml:space="preserve">Next regular meeting of the Planning Board will be held on Thursday, </w:t>
      </w:r>
      <w:r w:rsidR="00D24658">
        <w:rPr>
          <w:rFonts w:ascii="Times New Roman" w:hAnsi="Times New Roman" w:cs="Times New Roman"/>
          <w:sz w:val="24"/>
          <w:szCs w:val="24"/>
        </w:rPr>
        <w:t>March 12</w:t>
      </w:r>
      <w:r>
        <w:rPr>
          <w:rFonts w:ascii="Times New Roman" w:hAnsi="Times New Roman" w:cs="Times New Roman"/>
          <w:sz w:val="24"/>
          <w:szCs w:val="24"/>
        </w:rPr>
        <w:t>, 202</w:t>
      </w:r>
      <w:r w:rsidR="00E93C01">
        <w:rPr>
          <w:rFonts w:ascii="Times New Roman" w:hAnsi="Times New Roman" w:cs="Times New Roman"/>
          <w:sz w:val="24"/>
          <w:szCs w:val="24"/>
        </w:rPr>
        <w:t>6</w:t>
      </w:r>
      <w:r>
        <w:rPr>
          <w:rFonts w:ascii="Times New Roman" w:hAnsi="Times New Roman" w:cs="Times New Roman"/>
          <w:sz w:val="24"/>
          <w:szCs w:val="24"/>
        </w:rPr>
        <w:t xml:space="preserve"> at 4:15 pm at</w:t>
      </w:r>
      <w:r w:rsidR="00E316D5">
        <w:rPr>
          <w:rFonts w:ascii="Times New Roman" w:hAnsi="Times New Roman" w:cs="Times New Roman"/>
          <w:sz w:val="24"/>
          <w:szCs w:val="24"/>
        </w:rPr>
        <w:t xml:space="preserve"> the Prospect Community Center. </w:t>
      </w:r>
    </w:p>
    <w:sectPr w:rsidR="00883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86C9C9" w14:textId="77777777" w:rsidR="00C17AE7" w:rsidRDefault="00C17AE7" w:rsidP="00400081">
      <w:pPr>
        <w:spacing w:after="0" w:line="240" w:lineRule="auto"/>
      </w:pPr>
      <w:r>
        <w:separator/>
      </w:r>
    </w:p>
  </w:endnote>
  <w:endnote w:type="continuationSeparator" w:id="0">
    <w:p w14:paraId="100A29B1" w14:textId="77777777" w:rsidR="00C17AE7" w:rsidRDefault="00C17AE7" w:rsidP="004000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E3757E" w14:textId="77777777" w:rsidR="00C17AE7" w:rsidRDefault="00C17AE7" w:rsidP="00400081">
      <w:pPr>
        <w:spacing w:after="0" w:line="240" w:lineRule="auto"/>
      </w:pPr>
      <w:r>
        <w:separator/>
      </w:r>
    </w:p>
  </w:footnote>
  <w:footnote w:type="continuationSeparator" w:id="0">
    <w:p w14:paraId="22ACD5F7" w14:textId="77777777" w:rsidR="00C17AE7" w:rsidRDefault="00C17AE7" w:rsidP="004000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51FC0"/>
    <w:multiLevelType w:val="hybridMultilevel"/>
    <w:tmpl w:val="8D1283C8"/>
    <w:lvl w:ilvl="0" w:tplc="F426D7EE">
      <w:start w:val="1"/>
      <w:numFmt w:val="upperLetter"/>
      <w:lvlText w:val="%1."/>
      <w:lvlJc w:val="left"/>
      <w:pPr>
        <w:ind w:left="2467" w:hanging="712"/>
      </w:pPr>
      <w:rPr>
        <w:rFonts w:ascii="Times New Roman" w:eastAsia="Times New Roman" w:hAnsi="Times New Roman" w:cs="Times New Roman" w:hint="default"/>
        <w:b w:val="0"/>
        <w:bCs w:val="0"/>
        <w:i w:val="0"/>
        <w:iCs w:val="0"/>
        <w:color w:val="232323"/>
        <w:spacing w:val="0"/>
        <w:w w:val="101"/>
        <w:sz w:val="22"/>
        <w:szCs w:val="22"/>
        <w:lang w:val="en-US" w:eastAsia="en-US" w:bidi="ar-SA"/>
      </w:rPr>
    </w:lvl>
    <w:lvl w:ilvl="1" w:tplc="6A38499C">
      <w:start w:val="1"/>
      <w:numFmt w:val="decimal"/>
      <w:lvlText w:val="%2."/>
      <w:lvlJc w:val="left"/>
      <w:pPr>
        <w:ind w:left="3185" w:hanging="721"/>
      </w:pPr>
      <w:rPr>
        <w:rFonts w:ascii="Times New Roman" w:eastAsia="Times New Roman" w:hAnsi="Times New Roman" w:cs="Times New Roman" w:hint="default"/>
        <w:b w:val="0"/>
        <w:bCs w:val="0"/>
        <w:i w:val="0"/>
        <w:iCs w:val="0"/>
        <w:color w:val="232323"/>
        <w:spacing w:val="0"/>
        <w:w w:val="103"/>
        <w:sz w:val="22"/>
        <w:szCs w:val="22"/>
        <w:lang w:val="en-US" w:eastAsia="en-US" w:bidi="ar-SA"/>
      </w:rPr>
    </w:lvl>
    <w:lvl w:ilvl="2" w:tplc="49C221EC">
      <w:numFmt w:val="bullet"/>
      <w:lvlText w:val="•"/>
      <w:lvlJc w:val="left"/>
      <w:pPr>
        <w:ind w:left="4106" w:hanging="721"/>
      </w:pPr>
      <w:rPr>
        <w:rFonts w:hint="default"/>
        <w:lang w:val="en-US" w:eastAsia="en-US" w:bidi="ar-SA"/>
      </w:rPr>
    </w:lvl>
    <w:lvl w:ilvl="3" w:tplc="C152E3FA">
      <w:numFmt w:val="bullet"/>
      <w:lvlText w:val="•"/>
      <w:lvlJc w:val="left"/>
      <w:pPr>
        <w:ind w:left="5033" w:hanging="721"/>
      </w:pPr>
      <w:rPr>
        <w:rFonts w:hint="default"/>
        <w:lang w:val="en-US" w:eastAsia="en-US" w:bidi="ar-SA"/>
      </w:rPr>
    </w:lvl>
    <w:lvl w:ilvl="4" w:tplc="8C622F86">
      <w:numFmt w:val="bullet"/>
      <w:lvlText w:val="•"/>
      <w:lvlJc w:val="left"/>
      <w:pPr>
        <w:ind w:left="5960" w:hanging="721"/>
      </w:pPr>
      <w:rPr>
        <w:rFonts w:hint="default"/>
        <w:lang w:val="en-US" w:eastAsia="en-US" w:bidi="ar-SA"/>
      </w:rPr>
    </w:lvl>
    <w:lvl w:ilvl="5" w:tplc="82F44A6C">
      <w:numFmt w:val="bullet"/>
      <w:lvlText w:val="•"/>
      <w:lvlJc w:val="left"/>
      <w:pPr>
        <w:ind w:left="6886" w:hanging="721"/>
      </w:pPr>
      <w:rPr>
        <w:rFonts w:hint="default"/>
        <w:lang w:val="en-US" w:eastAsia="en-US" w:bidi="ar-SA"/>
      </w:rPr>
    </w:lvl>
    <w:lvl w:ilvl="6" w:tplc="844CBE02">
      <w:numFmt w:val="bullet"/>
      <w:lvlText w:val="•"/>
      <w:lvlJc w:val="left"/>
      <w:pPr>
        <w:ind w:left="7813" w:hanging="721"/>
      </w:pPr>
      <w:rPr>
        <w:rFonts w:hint="default"/>
        <w:lang w:val="en-US" w:eastAsia="en-US" w:bidi="ar-SA"/>
      </w:rPr>
    </w:lvl>
    <w:lvl w:ilvl="7" w:tplc="F8D21260">
      <w:numFmt w:val="bullet"/>
      <w:lvlText w:val="•"/>
      <w:lvlJc w:val="left"/>
      <w:pPr>
        <w:ind w:left="8740" w:hanging="721"/>
      </w:pPr>
      <w:rPr>
        <w:rFonts w:hint="default"/>
        <w:lang w:val="en-US" w:eastAsia="en-US" w:bidi="ar-SA"/>
      </w:rPr>
    </w:lvl>
    <w:lvl w:ilvl="8" w:tplc="40903D98">
      <w:numFmt w:val="bullet"/>
      <w:lvlText w:val="•"/>
      <w:lvlJc w:val="left"/>
      <w:pPr>
        <w:ind w:left="9666" w:hanging="721"/>
      </w:pPr>
      <w:rPr>
        <w:rFonts w:hint="default"/>
        <w:lang w:val="en-US" w:eastAsia="en-US" w:bidi="ar-SA"/>
      </w:rPr>
    </w:lvl>
  </w:abstractNum>
  <w:abstractNum w:abstractNumId="1">
    <w:nsid w:val="13C1765F"/>
    <w:multiLevelType w:val="hybridMultilevel"/>
    <w:tmpl w:val="DF681F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281E4C2F"/>
    <w:multiLevelType w:val="hybridMultilevel"/>
    <w:tmpl w:val="F7EE2A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BCE3ED5"/>
    <w:multiLevelType w:val="hybridMultilevel"/>
    <w:tmpl w:val="8814ED54"/>
    <w:lvl w:ilvl="0" w:tplc="04090019">
      <w:start w:val="1"/>
      <w:numFmt w:val="lowerLetter"/>
      <w:lvlText w:val="%1."/>
      <w:lvlJc w:val="left"/>
      <w:pPr>
        <w:ind w:left="3915" w:hanging="360"/>
      </w:pPr>
    </w:lvl>
    <w:lvl w:ilvl="1" w:tplc="04090019" w:tentative="1">
      <w:start w:val="1"/>
      <w:numFmt w:val="lowerLetter"/>
      <w:lvlText w:val="%2."/>
      <w:lvlJc w:val="left"/>
      <w:pPr>
        <w:ind w:left="4635" w:hanging="360"/>
      </w:pPr>
    </w:lvl>
    <w:lvl w:ilvl="2" w:tplc="0409001B" w:tentative="1">
      <w:start w:val="1"/>
      <w:numFmt w:val="lowerRoman"/>
      <w:lvlText w:val="%3."/>
      <w:lvlJc w:val="right"/>
      <w:pPr>
        <w:ind w:left="5355" w:hanging="180"/>
      </w:pPr>
    </w:lvl>
    <w:lvl w:ilvl="3" w:tplc="0409000F" w:tentative="1">
      <w:start w:val="1"/>
      <w:numFmt w:val="decimal"/>
      <w:lvlText w:val="%4."/>
      <w:lvlJc w:val="left"/>
      <w:pPr>
        <w:ind w:left="6075" w:hanging="360"/>
      </w:pPr>
    </w:lvl>
    <w:lvl w:ilvl="4" w:tplc="04090019" w:tentative="1">
      <w:start w:val="1"/>
      <w:numFmt w:val="lowerLetter"/>
      <w:lvlText w:val="%5."/>
      <w:lvlJc w:val="left"/>
      <w:pPr>
        <w:ind w:left="6795" w:hanging="360"/>
      </w:pPr>
    </w:lvl>
    <w:lvl w:ilvl="5" w:tplc="0409001B" w:tentative="1">
      <w:start w:val="1"/>
      <w:numFmt w:val="lowerRoman"/>
      <w:lvlText w:val="%6."/>
      <w:lvlJc w:val="right"/>
      <w:pPr>
        <w:ind w:left="7515" w:hanging="180"/>
      </w:pPr>
    </w:lvl>
    <w:lvl w:ilvl="6" w:tplc="0409000F" w:tentative="1">
      <w:start w:val="1"/>
      <w:numFmt w:val="decimal"/>
      <w:lvlText w:val="%7."/>
      <w:lvlJc w:val="left"/>
      <w:pPr>
        <w:ind w:left="8235" w:hanging="360"/>
      </w:pPr>
    </w:lvl>
    <w:lvl w:ilvl="7" w:tplc="04090019" w:tentative="1">
      <w:start w:val="1"/>
      <w:numFmt w:val="lowerLetter"/>
      <w:lvlText w:val="%8."/>
      <w:lvlJc w:val="left"/>
      <w:pPr>
        <w:ind w:left="8955" w:hanging="360"/>
      </w:pPr>
    </w:lvl>
    <w:lvl w:ilvl="8" w:tplc="0409001B" w:tentative="1">
      <w:start w:val="1"/>
      <w:numFmt w:val="lowerRoman"/>
      <w:lvlText w:val="%9."/>
      <w:lvlJc w:val="right"/>
      <w:pPr>
        <w:ind w:left="9675" w:hanging="180"/>
      </w:pPr>
    </w:lvl>
  </w:abstractNum>
  <w:abstractNum w:abstractNumId="4">
    <w:nsid w:val="353C09B5"/>
    <w:multiLevelType w:val="hybridMultilevel"/>
    <w:tmpl w:val="337C66F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EC96690"/>
    <w:multiLevelType w:val="multilevel"/>
    <w:tmpl w:val="C7A6D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400418C9"/>
    <w:multiLevelType w:val="hybridMultilevel"/>
    <w:tmpl w:val="FB8019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71813E78"/>
    <w:multiLevelType w:val="multilevel"/>
    <w:tmpl w:val="977AC9E6"/>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num w:numId="1">
    <w:abstractNumId w:val="6"/>
  </w:num>
  <w:num w:numId="2">
    <w:abstractNumId w:val="2"/>
  </w:num>
  <w:num w:numId="3">
    <w:abstractNumId w:val="1"/>
  </w:num>
  <w:num w:numId="4">
    <w:abstractNumId w:val="4"/>
  </w:num>
  <w:num w:numId="5">
    <w:abstractNumId w:val="7"/>
  </w:num>
  <w:num w:numId="6">
    <w:abstractNumId w:val="5"/>
  </w:num>
  <w:num w:numId="7">
    <w:abstractNumId w:val="0"/>
  </w:num>
  <w:num w:numId="8">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88E"/>
    <w:rsid w:val="000017C1"/>
    <w:rsid w:val="0000187C"/>
    <w:rsid w:val="00002B40"/>
    <w:rsid w:val="00002D1F"/>
    <w:rsid w:val="00003201"/>
    <w:rsid w:val="00003E12"/>
    <w:rsid w:val="00005939"/>
    <w:rsid w:val="00005963"/>
    <w:rsid w:val="00006574"/>
    <w:rsid w:val="00007131"/>
    <w:rsid w:val="00012CB5"/>
    <w:rsid w:val="00013BD4"/>
    <w:rsid w:val="00014871"/>
    <w:rsid w:val="00014DB5"/>
    <w:rsid w:val="00015142"/>
    <w:rsid w:val="00015404"/>
    <w:rsid w:val="000162CB"/>
    <w:rsid w:val="00017A3A"/>
    <w:rsid w:val="00017FA4"/>
    <w:rsid w:val="0002613E"/>
    <w:rsid w:val="00027CC7"/>
    <w:rsid w:val="000302C7"/>
    <w:rsid w:val="00030714"/>
    <w:rsid w:val="0003167C"/>
    <w:rsid w:val="00031E4A"/>
    <w:rsid w:val="00032719"/>
    <w:rsid w:val="00033FD6"/>
    <w:rsid w:val="000355FC"/>
    <w:rsid w:val="00035D27"/>
    <w:rsid w:val="00036AFB"/>
    <w:rsid w:val="0003730D"/>
    <w:rsid w:val="0004299D"/>
    <w:rsid w:val="00042BBB"/>
    <w:rsid w:val="00042E24"/>
    <w:rsid w:val="00042E71"/>
    <w:rsid w:val="00042F7A"/>
    <w:rsid w:val="00043712"/>
    <w:rsid w:val="0004596F"/>
    <w:rsid w:val="00045A23"/>
    <w:rsid w:val="00050124"/>
    <w:rsid w:val="00050248"/>
    <w:rsid w:val="00050F2C"/>
    <w:rsid w:val="00051000"/>
    <w:rsid w:val="00054C7C"/>
    <w:rsid w:val="00055344"/>
    <w:rsid w:val="00055802"/>
    <w:rsid w:val="000558FC"/>
    <w:rsid w:val="00056487"/>
    <w:rsid w:val="00056543"/>
    <w:rsid w:val="00056751"/>
    <w:rsid w:val="000578A2"/>
    <w:rsid w:val="0005795F"/>
    <w:rsid w:val="00060DA8"/>
    <w:rsid w:val="0006180A"/>
    <w:rsid w:val="00062766"/>
    <w:rsid w:val="00064DED"/>
    <w:rsid w:val="00067C15"/>
    <w:rsid w:val="0007213D"/>
    <w:rsid w:val="000728EC"/>
    <w:rsid w:val="0007321E"/>
    <w:rsid w:val="00073DB6"/>
    <w:rsid w:val="00074BEB"/>
    <w:rsid w:val="00074E2C"/>
    <w:rsid w:val="00075D74"/>
    <w:rsid w:val="0008064C"/>
    <w:rsid w:val="00082746"/>
    <w:rsid w:val="00082886"/>
    <w:rsid w:val="0008393E"/>
    <w:rsid w:val="00084CAB"/>
    <w:rsid w:val="00085427"/>
    <w:rsid w:val="0008569E"/>
    <w:rsid w:val="00085FF4"/>
    <w:rsid w:val="000865A4"/>
    <w:rsid w:val="000877DF"/>
    <w:rsid w:val="000877FD"/>
    <w:rsid w:val="0009006F"/>
    <w:rsid w:val="000907B4"/>
    <w:rsid w:val="00090C2B"/>
    <w:rsid w:val="00091F47"/>
    <w:rsid w:val="00095E96"/>
    <w:rsid w:val="0009651C"/>
    <w:rsid w:val="000A0B6A"/>
    <w:rsid w:val="000A134D"/>
    <w:rsid w:val="000A164A"/>
    <w:rsid w:val="000A22A2"/>
    <w:rsid w:val="000A2767"/>
    <w:rsid w:val="000A310F"/>
    <w:rsid w:val="000A5840"/>
    <w:rsid w:val="000A6ADD"/>
    <w:rsid w:val="000A7AAB"/>
    <w:rsid w:val="000A7AF1"/>
    <w:rsid w:val="000B025C"/>
    <w:rsid w:val="000B1A60"/>
    <w:rsid w:val="000B2CFD"/>
    <w:rsid w:val="000B36E8"/>
    <w:rsid w:val="000B662B"/>
    <w:rsid w:val="000C1BB9"/>
    <w:rsid w:val="000C256F"/>
    <w:rsid w:val="000C54BD"/>
    <w:rsid w:val="000D2423"/>
    <w:rsid w:val="000D3E1C"/>
    <w:rsid w:val="000D3FC5"/>
    <w:rsid w:val="000D60DE"/>
    <w:rsid w:val="000D63F5"/>
    <w:rsid w:val="000D659F"/>
    <w:rsid w:val="000D7981"/>
    <w:rsid w:val="000D7AD6"/>
    <w:rsid w:val="000E0AFC"/>
    <w:rsid w:val="000E12F0"/>
    <w:rsid w:val="000E19CA"/>
    <w:rsid w:val="000E36A8"/>
    <w:rsid w:val="000E43AD"/>
    <w:rsid w:val="000E522D"/>
    <w:rsid w:val="000E5BD3"/>
    <w:rsid w:val="000E5FD0"/>
    <w:rsid w:val="000E75EC"/>
    <w:rsid w:val="000F14B0"/>
    <w:rsid w:val="000F15F3"/>
    <w:rsid w:val="000F1A8B"/>
    <w:rsid w:val="000F5882"/>
    <w:rsid w:val="000F5DA3"/>
    <w:rsid w:val="000F7789"/>
    <w:rsid w:val="000F78B0"/>
    <w:rsid w:val="00102052"/>
    <w:rsid w:val="001026D4"/>
    <w:rsid w:val="00102910"/>
    <w:rsid w:val="00103F08"/>
    <w:rsid w:val="0010449B"/>
    <w:rsid w:val="001046C5"/>
    <w:rsid w:val="00105A89"/>
    <w:rsid w:val="00105CB2"/>
    <w:rsid w:val="00106B64"/>
    <w:rsid w:val="00107063"/>
    <w:rsid w:val="00107B39"/>
    <w:rsid w:val="00110A17"/>
    <w:rsid w:val="00111EF9"/>
    <w:rsid w:val="0011224E"/>
    <w:rsid w:val="00112427"/>
    <w:rsid w:val="00112C7C"/>
    <w:rsid w:val="001157B6"/>
    <w:rsid w:val="001166F0"/>
    <w:rsid w:val="00117BF9"/>
    <w:rsid w:val="0012042C"/>
    <w:rsid w:val="00121758"/>
    <w:rsid w:val="00121895"/>
    <w:rsid w:val="00122AA7"/>
    <w:rsid w:val="00123165"/>
    <w:rsid w:val="0012433F"/>
    <w:rsid w:val="00125504"/>
    <w:rsid w:val="00126F66"/>
    <w:rsid w:val="0012787F"/>
    <w:rsid w:val="001314F3"/>
    <w:rsid w:val="0013179B"/>
    <w:rsid w:val="00131FA3"/>
    <w:rsid w:val="00134EC3"/>
    <w:rsid w:val="00136B53"/>
    <w:rsid w:val="00137678"/>
    <w:rsid w:val="001378C2"/>
    <w:rsid w:val="00140309"/>
    <w:rsid w:val="00143003"/>
    <w:rsid w:val="00143D9D"/>
    <w:rsid w:val="00146BC1"/>
    <w:rsid w:val="001479C5"/>
    <w:rsid w:val="0015118F"/>
    <w:rsid w:val="00152A36"/>
    <w:rsid w:val="001533BD"/>
    <w:rsid w:val="001538BD"/>
    <w:rsid w:val="00155D44"/>
    <w:rsid w:val="00157534"/>
    <w:rsid w:val="00157DF6"/>
    <w:rsid w:val="00157E2D"/>
    <w:rsid w:val="00160B56"/>
    <w:rsid w:val="001636DF"/>
    <w:rsid w:val="00163BB9"/>
    <w:rsid w:val="0016539C"/>
    <w:rsid w:val="0016720D"/>
    <w:rsid w:val="00170D71"/>
    <w:rsid w:val="00171F12"/>
    <w:rsid w:val="0017372A"/>
    <w:rsid w:val="00173AA4"/>
    <w:rsid w:val="00173B72"/>
    <w:rsid w:val="00173D84"/>
    <w:rsid w:val="00174166"/>
    <w:rsid w:val="00174714"/>
    <w:rsid w:val="00180584"/>
    <w:rsid w:val="00181180"/>
    <w:rsid w:val="0018195F"/>
    <w:rsid w:val="00181F8B"/>
    <w:rsid w:val="00183007"/>
    <w:rsid w:val="00184863"/>
    <w:rsid w:val="00184E45"/>
    <w:rsid w:val="00184E6E"/>
    <w:rsid w:val="00186CFD"/>
    <w:rsid w:val="00186DB5"/>
    <w:rsid w:val="0018736A"/>
    <w:rsid w:val="001900BC"/>
    <w:rsid w:val="001900F8"/>
    <w:rsid w:val="00190207"/>
    <w:rsid w:val="00190BE5"/>
    <w:rsid w:val="00191B7E"/>
    <w:rsid w:val="001924EA"/>
    <w:rsid w:val="00192CDC"/>
    <w:rsid w:val="00193620"/>
    <w:rsid w:val="001944FD"/>
    <w:rsid w:val="0019564E"/>
    <w:rsid w:val="001A2FE7"/>
    <w:rsid w:val="001A3E3E"/>
    <w:rsid w:val="001A6ABB"/>
    <w:rsid w:val="001A6B2B"/>
    <w:rsid w:val="001A6F1C"/>
    <w:rsid w:val="001A7C2B"/>
    <w:rsid w:val="001B0BE2"/>
    <w:rsid w:val="001B3792"/>
    <w:rsid w:val="001B5039"/>
    <w:rsid w:val="001B786A"/>
    <w:rsid w:val="001C086E"/>
    <w:rsid w:val="001C20FB"/>
    <w:rsid w:val="001C23AD"/>
    <w:rsid w:val="001C2F68"/>
    <w:rsid w:val="001C3564"/>
    <w:rsid w:val="001C39F9"/>
    <w:rsid w:val="001C6FB5"/>
    <w:rsid w:val="001C70D8"/>
    <w:rsid w:val="001C75CF"/>
    <w:rsid w:val="001C7927"/>
    <w:rsid w:val="001D18A2"/>
    <w:rsid w:val="001D1950"/>
    <w:rsid w:val="001D37C6"/>
    <w:rsid w:val="001D3E36"/>
    <w:rsid w:val="001D6E07"/>
    <w:rsid w:val="001D6E50"/>
    <w:rsid w:val="001D733B"/>
    <w:rsid w:val="001E05D6"/>
    <w:rsid w:val="001E0767"/>
    <w:rsid w:val="001E0C75"/>
    <w:rsid w:val="001E0D07"/>
    <w:rsid w:val="001E16A5"/>
    <w:rsid w:val="001E1AD8"/>
    <w:rsid w:val="001E1D4E"/>
    <w:rsid w:val="001E422E"/>
    <w:rsid w:val="001E5217"/>
    <w:rsid w:val="001E5A3D"/>
    <w:rsid w:val="001E6C44"/>
    <w:rsid w:val="001E7C2A"/>
    <w:rsid w:val="001E7D51"/>
    <w:rsid w:val="001E7EDB"/>
    <w:rsid w:val="001F0F80"/>
    <w:rsid w:val="001F1506"/>
    <w:rsid w:val="001F21F4"/>
    <w:rsid w:val="001F2386"/>
    <w:rsid w:val="001F2703"/>
    <w:rsid w:val="001F3F52"/>
    <w:rsid w:val="001F3F81"/>
    <w:rsid w:val="001F479B"/>
    <w:rsid w:val="001F5FAF"/>
    <w:rsid w:val="001F76A9"/>
    <w:rsid w:val="0020139D"/>
    <w:rsid w:val="00201F20"/>
    <w:rsid w:val="002024A4"/>
    <w:rsid w:val="002050A3"/>
    <w:rsid w:val="00205D73"/>
    <w:rsid w:val="0020627F"/>
    <w:rsid w:val="0021032C"/>
    <w:rsid w:val="002106AD"/>
    <w:rsid w:val="002107E5"/>
    <w:rsid w:val="00212A37"/>
    <w:rsid w:val="00213BD8"/>
    <w:rsid w:val="002145F7"/>
    <w:rsid w:val="0021602A"/>
    <w:rsid w:val="0021789B"/>
    <w:rsid w:val="002200FB"/>
    <w:rsid w:val="00221809"/>
    <w:rsid w:val="00221E7E"/>
    <w:rsid w:val="002221B1"/>
    <w:rsid w:val="002251D6"/>
    <w:rsid w:val="00227450"/>
    <w:rsid w:val="002275C9"/>
    <w:rsid w:val="002278E9"/>
    <w:rsid w:val="00231569"/>
    <w:rsid w:val="002317B0"/>
    <w:rsid w:val="0023183C"/>
    <w:rsid w:val="00231D0E"/>
    <w:rsid w:val="00232B53"/>
    <w:rsid w:val="00235677"/>
    <w:rsid w:val="00237D5F"/>
    <w:rsid w:val="002404B0"/>
    <w:rsid w:val="00240762"/>
    <w:rsid w:val="00241D13"/>
    <w:rsid w:val="002430EC"/>
    <w:rsid w:val="00243260"/>
    <w:rsid w:val="00243306"/>
    <w:rsid w:val="00243A12"/>
    <w:rsid w:val="00243A4C"/>
    <w:rsid w:val="00243DB4"/>
    <w:rsid w:val="00244072"/>
    <w:rsid w:val="00244629"/>
    <w:rsid w:val="00244771"/>
    <w:rsid w:val="0024552B"/>
    <w:rsid w:val="00246B42"/>
    <w:rsid w:val="0024722E"/>
    <w:rsid w:val="00247F9B"/>
    <w:rsid w:val="002525A9"/>
    <w:rsid w:val="002525F2"/>
    <w:rsid w:val="00252B08"/>
    <w:rsid w:val="00253147"/>
    <w:rsid w:val="00253C01"/>
    <w:rsid w:val="00254452"/>
    <w:rsid w:val="0025483E"/>
    <w:rsid w:val="00260E95"/>
    <w:rsid w:val="00260FC7"/>
    <w:rsid w:val="00262867"/>
    <w:rsid w:val="00262990"/>
    <w:rsid w:val="00267127"/>
    <w:rsid w:val="00271B27"/>
    <w:rsid w:val="00273747"/>
    <w:rsid w:val="00276349"/>
    <w:rsid w:val="00276E6C"/>
    <w:rsid w:val="00277EDF"/>
    <w:rsid w:val="00280D74"/>
    <w:rsid w:val="0028321F"/>
    <w:rsid w:val="002861CE"/>
    <w:rsid w:val="002915B3"/>
    <w:rsid w:val="002922A2"/>
    <w:rsid w:val="002931EF"/>
    <w:rsid w:val="002968D0"/>
    <w:rsid w:val="002968ED"/>
    <w:rsid w:val="0029737B"/>
    <w:rsid w:val="002975B5"/>
    <w:rsid w:val="002A0EB8"/>
    <w:rsid w:val="002A1BB5"/>
    <w:rsid w:val="002A1CD0"/>
    <w:rsid w:val="002A3DB0"/>
    <w:rsid w:val="002A45F6"/>
    <w:rsid w:val="002A546B"/>
    <w:rsid w:val="002A5864"/>
    <w:rsid w:val="002A78D5"/>
    <w:rsid w:val="002B1F2E"/>
    <w:rsid w:val="002B269F"/>
    <w:rsid w:val="002B29B5"/>
    <w:rsid w:val="002B3C7E"/>
    <w:rsid w:val="002C0D49"/>
    <w:rsid w:val="002C24D7"/>
    <w:rsid w:val="002C3BA1"/>
    <w:rsid w:val="002C5425"/>
    <w:rsid w:val="002C579A"/>
    <w:rsid w:val="002C745A"/>
    <w:rsid w:val="002E1333"/>
    <w:rsid w:val="002E1F46"/>
    <w:rsid w:val="002E2F44"/>
    <w:rsid w:val="002E3143"/>
    <w:rsid w:val="002E3DF2"/>
    <w:rsid w:val="002E6740"/>
    <w:rsid w:val="002E67F1"/>
    <w:rsid w:val="002E68AB"/>
    <w:rsid w:val="002F0664"/>
    <w:rsid w:val="002F1AA6"/>
    <w:rsid w:val="002F1EC4"/>
    <w:rsid w:val="002F32C4"/>
    <w:rsid w:val="002F334E"/>
    <w:rsid w:val="002F41ED"/>
    <w:rsid w:val="002F532C"/>
    <w:rsid w:val="002F75F9"/>
    <w:rsid w:val="0030029A"/>
    <w:rsid w:val="0030099E"/>
    <w:rsid w:val="00300D1E"/>
    <w:rsid w:val="00302173"/>
    <w:rsid w:val="003027D5"/>
    <w:rsid w:val="0030301B"/>
    <w:rsid w:val="00303410"/>
    <w:rsid w:val="00303882"/>
    <w:rsid w:val="00303E6C"/>
    <w:rsid w:val="00305457"/>
    <w:rsid w:val="00306A9D"/>
    <w:rsid w:val="003108ED"/>
    <w:rsid w:val="00311D7A"/>
    <w:rsid w:val="003149A0"/>
    <w:rsid w:val="00315514"/>
    <w:rsid w:val="00315C75"/>
    <w:rsid w:val="00316111"/>
    <w:rsid w:val="0031707E"/>
    <w:rsid w:val="003204AD"/>
    <w:rsid w:val="003243CA"/>
    <w:rsid w:val="003254C6"/>
    <w:rsid w:val="003260A5"/>
    <w:rsid w:val="00326E63"/>
    <w:rsid w:val="003310AF"/>
    <w:rsid w:val="003321BE"/>
    <w:rsid w:val="003368B1"/>
    <w:rsid w:val="00336B60"/>
    <w:rsid w:val="0033791E"/>
    <w:rsid w:val="003429B1"/>
    <w:rsid w:val="00343765"/>
    <w:rsid w:val="00344BD5"/>
    <w:rsid w:val="0034587D"/>
    <w:rsid w:val="00345EF2"/>
    <w:rsid w:val="00347BBA"/>
    <w:rsid w:val="00350E5D"/>
    <w:rsid w:val="00351798"/>
    <w:rsid w:val="00351E7E"/>
    <w:rsid w:val="003530B8"/>
    <w:rsid w:val="00353FD7"/>
    <w:rsid w:val="003545D2"/>
    <w:rsid w:val="003556E6"/>
    <w:rsid w:val="00356D2B"/>
    <w:rsid w:val="003579AF"/>
    <w:rsid w:val="00360B03"/>
    <w:rsid w:val="00362378"/>
    <w:rsid w:val="00362417"/>
    <w:rsid w:val="00362652"/>
    <w:rsid w:val="003629EE"/>
    <w:rsid w:val="00364291"/>
    <w:rsid w:val="0037020C"/>
    <w:rsid w:val="00371093"/>
    <w:rsid w:val="003711F1"/>
    <w:rsid w:val="0037170F"/>
    <w:rsid w:val="00372E13"/>
    <w:rsid w:val="00373769"/>
    <w:rsid w:val="003774A8"/>
    <w:rsid w:val="00377D49"/>
    <w:rsid w:val="00377F32"/>
    <w:rsid w:val="0038062F"/>
    <w:rsid w:val="00380B59"/>
    <w:rsid w:val="0038255E"/>
    <w:rsid w:val="0038355F"/>
    <w:rsid w:val="00383CFF"/>
    <w:rsid w:val="003847C7"/>
    <w:rsid w:val="00384CCE"/>
    <w:rsid w:val="0038598D"/>
    <w:rsid w:val="00385C63"/>
    <w:rsid w:val="00386222"/>
    <w:rsid w:val="00387725"/>
    <w:rsid w:val="00387F57"/>
    <w:rsid w:val="0039095E"/>
    <w:rsid w:val="00390B82"/>
    <w:rsid w:val="00393AB7"/>
    <w:rsid w:val="00393C18"/>
    <w:rsid w:val="00396005"/>
    <w:rsid w:val="00396F31"/>
    <w:rsid w:val="00397E7B"/>
    <w:rsid w:val="003A0AB7"/>
    <w:rsid w:val="003A0F63"/>
    <w:rsid w:val="003A1024"/>
    <w:rsid w:val="003A244A"/>
    <w:rsid w:val="003A27A0"/>
    <w:rsid w:val="003A29B8"/>
    <w:rsid w:val="003A39C3"/>
    <w:rsid w:val="003A466E"/>
    <w:rsid w:val="003A722B"/>
    <w:rsid w:val="003A7960"/>
    <w:rsid w:val="003B0116"/>
    <w:rsid w:val="003B03A0"/>
    <w:rsid w:val="003B089D"/>
    <w:rsid w:val="003B0A3D"/>
    <w:rsid w:val="003B33E7"/>
    <w:rsid w:val="003B3F3F"/>
    <w:rsid w:val="003B5883"/>
    <w:rsid w:val="003B67E7"/>
    <w:rsid w:val="003C0513"/>
    <w:rsid w:val="003C30F8"/>
    <w:rsid w:val="003C3C3C"/>
    <w:rsid w:val="003C4BD9"/>
    <w:rsid w:val="003C581E"/>
    <w:rsid w:val="003C6E5D"/>
    <w:rsid w:val="003C6FC8"/>
    <w:rsid w:val="003D0C95"/>
    <w:rsid w:val="003D2542"/>
    <w:rsid w:val="003D2890"/>
    <w:rsid w:val="003D3535"/>
    <w:rsid w:val="003D3802"/>
    <w:rsid w:val="003D393C"/>
    <w:rsid w:val="003D3E50"/>
    <w:rsid w:val="003D517A"/>
    <w:rsid w:val="003E0F2E"/>
    <w:rsid w:val="003E15B9"/>
    <w:rsid w:val="003E1AE5"/>
    <w:rsid w:val="003E3B63"/>
    <w:rsid w:val="003E4823"/>
    <w:rsid w:val="003E4CF8"/>
    <w:rsid w:val="003E5B5A"/>
    <w:rsid w:val="003F1231"/>
    <w:rsid w:val="003F1465"/>
    <w:rsid w:val="003F1ED5"/>
    <w:rsid w:val="003F22ED"/>
    <w:rsid w:val="003F24E5"/>
    <w:rsid w:val="003F2693"/>
    <w:rsid w:val="003F432D"/>
    <w:rsid w:val="003F46E1"/>
    <w:rsid w:val="003F4D96"/>
    <w:rsid w:val="003F4EF4"/>
    <w:rsid w:val="00400081"/>
    <w:rsid w:val="00401218"/>
    <w:rsid w:val="00403769"/>
    <w:rsid w:val="004038F9"/>
    <w:rsid w:val="00404157"/>
    <w:rsid w:val="004047F0"/>
    <w:rsid w:val="004049B4"/>
    <w:rsid w:val="00405260"/>
    <w:rsid w:val="004052A0"/>
    <w:rsid w:val="004058AE"/>
    <w:rsid w:val="00407C7C"/>
    <w:rsid w:val="00411283"/>
    <w:rsid w:val="0041183F"/>
    <w:rsid w:val="00412FBA"/>
    <w:rsid w:val="00413E57"/>
    <w:rsid w:val="004145B2"/>
    <w:rsid w:val="00415C21"/>
    <w:rsid w:val="00415F5C"/>
    <w:rsid w:val="00417974"/>
    <w:rsid w:val="00420414"/>
    <w:rsid w:val="0042084D"/>
    <w:rsid w:val="00421F29"/>
    <w:rsid w:val="00424F75"/>
    <w:rsid w:val="00426D76"/>
    <w:rsid w:val="00430A4B"/>
    <w:rsid w:val="00436348"/>
    <w:rsid w:val="00436C1F"/>
    <w:rsid w:val="0043788E"/>
    <w:rsid w:val="00441B44"/>
    <w:rsid w:val="00441BC8"/>
    <w:rsid w:val="00441F4C"/>
    <w:rsid w:val="0044228C"/>
    <w:rsid w:val="00443847"/>
    <w:rsid w:val="00444BA9"/>
    <w:rsid w:val="00444D9F"/>
    <w:rsid w:val="00444FDF"/>
    <w:rsid w:val="00446A4B"/>
    <w:rsid w:val="00446B6D"/>
    <w:rsid w:val="00447087"/>
    <w:rsid w:val="00450630"/>
    <w:rsid w:val="00450DE4"/>
    <w:rsid w:val="00451167"/>
    <w:rsid w:val="004524C1"/>
    <w:rsid w:val="00454DC7"/>
    <w:rsid w:val="0045626D"/>
    <w:rsid w:val="00461917"/>
    <w:rsid w:val="00463667"/>
    <w:rsid w:val="00463CAA"/>
    <w:rsid w:val="00464192"/>
    <w:rsid w:val="004659A0"/>
    <w:rsid w:val="00466C51"/>
    <w:rsid w:val="00470E23"/>
    <w:rsid w:val="00471090"/>
    <w:rsid w:val="00472FA0"/>
    <w:rsid w:val="00474C9A"/>
    <w:rsid w:val="00475FF5"/>
    <w:rsid w:val="004777D8"/>
    <w:rsid w:val="00477EB3"/>
    <w:rsid w:val="004816FB"/>
    <w:rsid w:val="0048454B"/>
    <w:rsid w:val="00484791"/>
    <w:rsid w:val="00486F45"/>
    <w:rsid w:val="00487AE7"/>
    <w:rsid w:val="00491E8C"/>
    <w:rsid w:val="00495018"/>
    <w:rsid w:val="00495483"/>
    <w:rsid w:val="00496B12"/>
    <w:rsid w:val="004A0300"/>
    <w:rsid w:val="004A1289"/>
    <w:rsid w:val="004A132C"/>
    <w:rsid w:val="004A2D05"/>
    <w:rsid w:val="004A319E"/>
    <w:rsid w:val="004A3666"/>
    <w:rsid w:val="004A37D7"/>
    <w:rsid w:val="004A4673"/>
    <w:rsid w:val="004A6BB9"/>
    <w:rsid w:val="004A7589"/>
    <w:rsid w:val="004B136C"/>
    <w:rsid w:val="004B1F53"/>
    <w:rsid w:val="004B3AA5"/>
    <w:rsid w:val="004B43BD"/>
    <w:rsid w:val="004B4CDD"/>
    <w:rsid w:val="004B5A96"/>
    <w:rsid w:val="004B6EEF"/>
    <w:rsid w:val="004C09A4"/>
    <w:rsid w:val="004C1B4C"/>
    <w:rsid w:val="004C2BBA"/>
    <w:rsid w:val="004C352B"/>
    <w:rsid w:val="004C478A"/>
    <w:rsid w:val="004C5805"/>
    <w:rsid w:val="004C617C"/>
    <w:rsid w:val="004C6528"/>
    <w:rsid w:val="004C6B35"/>
    <w:rsid w:val="004C7F14"/>
    <w:rsid w:val="004D39B4"/>
    <w:rsid w:val="004D412B"/>
    <w:rsid w:val="004D56EB"/>
    <w:rsid w:val="004D5994"/>
    <w:rsid w:val="004D5D12"/>
    <w:rsid w:val="004D6133"/>
    <w:rsid w:val="004D6B29"/>
    <w:rsid w:val="004D6D40"/>
    <w:rsid w:val="004E2D11"/>
    <w:rsid w:val="004E47B7"/>
    <w:rsid w:val="004E48F1"/>
    <w:rsid w:val="004E7C63"/>
    <w:rsid w:val="004E7D83"/>
    <w:rsid w:val="004F0999"/>
    <w:rsid w:val="004F16F9"/>
    <w:rsid w:val="004F2B19"/>
    <w:rsid w:val="004F2F9A"/>
    <w:rsid w:val="004F73C5"/>
    <w:rsid w:val="00501E3E"/>
    <w:rsid w:val="00504139"/>
    <w:rsid w:val="005049FA"/>
    <w:rsid w:val="00510C40"/>
    <w:rsid w:val="005147E6"/>
    <w:rsid w:val="00515CB1"/>
    <w:rsid w:val="005168F6"/>
    <w:rsid w:val="005172D7"/>
    <w:rsid w:val="00522277"/>
    <w:rsid w:val="00522AB8"/>
    <w:rsid w:val="00522F58"/>
    <w:rsid w:val="00523159"/>
    <w:rsid w:val="0052423E"/>
    <w:rsid w:val="00524835"/>
    <w:rsid w:val="00524A2C"/>
    <w:rsid w:val="0052568C"/>
    <w:rsid w:val="00525E55"/>
    <w:rsid w:val="00525E93"/>
    <w:rsid w:val="0052793D"/>
    <w:rsid w:val="00527F4E"/>
    <w:rsid w:val="00532231"/>
    <w:rsid w:val="00532BAD"/>
    <w:rsid w:val="00532FFB"/>
    <w:rsid w:val="005354C7"/>
    <w:rsid w:val="005358AE"/>
    <w:rsid w:val="005358F8"/>
    <w:rsid w:val="00536440"/>
    <w:rsid w:val="0053743E"/>
    <w:rsid w:val="0053784D"/>
    <w:rsid w:val="005378DE"/>
    <w:rsid w:val="0054333C"/>
    <w:rsid w:val="005434AB"/>
    <w:rsid w:val="0054489B"/>
    <w:rsid w:val="00545225"/>
    <w:rsid w:val="00546088"/>
    <w:rsid w:val="00546BE9"/>
    <w:rsid w:val="00547248"/>
    <w:rsid w:val="0054727B"/>
    <w:rsid w:val="005476F7"/>
    <w:rsid w:val="00550CFE"/>
    <w:rsid w:val="0055109C"/>
    <w:rsid w:val="00553D83"/>
    <w:rsid w:val="00554926"/>
    <w:rsid w:val="00562166"/>
    <w:rsid w:val="00562302"/>
    <w:rsid w:val="00562A26"/>
    <w:rsid w:val="00563471"/>
    <w:rsid w:val="005644C3"/>
    <w:rsid w:val="00564D22"/>
    <w:rsid w:val="00565BEB"/>
    <w:rsid w:val="00566847"/>
    <w:rsid w:val="00567236"/>
    <w:rsid w:val="00567285"/>
    <w:rsid w:val="005676B5"/>
    <w:rsid w:val="005720D8"/>
    <w:rsid w:val="005721A7"/>
    <w:rsid w:val="005732E0"/>
    <w:rsid w:val="005740C8"/>
    <w:rsid w:val="005762B1"/>
    <w:rsid w:val="005803DB"/>
    <w:rsid w:val="00582148"/>
    <w:rsid w:val="005822F4"/>
    <w:rsid w:val="00582C28"/>
    <w:rsid w:val="00584CCF"/>
    <w:rsid w:val="00586AE8"/>
    <w:rsid w:val="005870E9"/>
    <w:rsid w:val="00587103"/>
    <w:rsid w:val="0058722A"/>
    <w:rsid w:val="00590969"/>
    <w:rsid w:val="00592002"/>
    <w:rsid w:val="005926AD"/>
    <w:rsid w:val="00592E72"/>
    <w:rsid w:val="00593243"/>
    <w:rsid w:val="00593E4B"/>
    <w:rsid w:val="005A0BD6"/>
    <w:rsid w:val="005A1F74"/>
    <w:rsid w:val="005A212B"/>
    <w:rsid w:val="005A2E00"/>
    <w:rsid w:val="005A3066"/>
    <w:rsid w:val="005A3480"/>
    <w:rsid w:val="005A459C"/>
    <w:rsid w:val="005A4608"/>
    <w:rsid w:val="005B110B"/>
    <w:rsid w:val="005B13E0"/>
    <w:rsid w:val="005B19A6"/>
    <w:rsid w:val="005B215F"/>
    <w:rsid w:val="005B40D9"/>
    <w:rsid w:val="005B5805"/>
    <w:rsid w:val="005B7E93"/>
    <w:rsid w:val="005C13FA"/>
    <w:rsid w:val="005C4486"/>
    <w:rsid w:val="005C490B"/>
    <w:rsid w:val="005C4ED2"/>
    <w:rsid w:val="005C5996"/>
    <w:rsid w:val="005C5DF2"/>
    <w:rsid w:val="005C64EA"/>
    <w:rsid w:val="005C6DFA"/>
    <w:rsid w:val="005C6EB2"/>
    <w:rsid w:val="005C7966"/>
    <w:rsid w:val="005D0D97"/>
    <w:rsid w:val="005D188E"/>
    <w:rsid w:val="005D1ADF"/>
    <w:rsid w:val="005D2D25"/>
    <w:rsid w:val="005D33CE"/>
    <w:rsid w:val="005D49E4"/>
    <w:rsid w:val="005D6BC7"/>
    <w:rsid w:val="005D73AF"/>
    <w:rsid w:val="005D74A7"/>
    <w:rsid w:val="005E0DC1"/>
    <w:rsid w:val="005E16BC"/>
    <w:rsid w:val="005E1B2C"/>
    <w:rsid w:val="005E1C40"/>
    <w:rsid w:val="005E2B5F"/>
    <w:rsid w:val="005E3134"/>
    <w:rsid w:val="005E3476"/>
    <w:rsid w:val="005E4250"/>
    <w:rsid w:val="005E43D9"/>
    <w:rsid w:val="005E6C5B"/>
    <w:rsid w:val="005E784D"/>
    <w:rsid w:val="005F0CE7"/>
    <w:rsid w:val="005F1313"/>
    <w:rsid w:val="005F13B3"/>
    <w:rsid w:val="005F369E"/>
    <w:rsid w:val="005F422A"/>
    <w:rsid w:val="005F4747"/>
    <w:rsid w:val="005F4796"/>
    <w:rsid w:val="005F5856"/>
    <w:rsid w:val="005F6A08"/>
    <w:rsid w:val="006003B1"/>
    <w:rsid w:val="00600520"/>
    <w:rsid w:val="00601F16"/>
    <w:rsid w:val="00601F5F"/>
    <w:rsid w:val="00603BD3"/>
    <w:rsid w:val="00605DD5"/>
    <w:rsid w:val="006079D7"/>
    <w:rsid w:val="00610017"/>
    <w:rsid w:val="0061035A"/>
    <w:rsid w:val="00611CEC"/>
    <w:rsid w:val="00611E6C"/>
    <w:rsid w:val="00611EAF"/>
    <w:rsid w:val="00612F4D"/>
    <w:rsid w:val="00617628"/>
    <w:rsid w:val="006204C4"/>
    <w:rsid w:val="0062185F"/>
    <w:rsid w:val="006219AC"/>
    <w:rsid w:val="0062207D"/>
    <w:rsid w:val="006250A6"/>
    <w:rsid w:val="00626D0A"/>
    <w:rsid w:val="00626D5E"/>
    <w:rsid w:val="00627270"/>
    <w:rsid w:val="00627BE1"/>
    <w:rsid w:val="00631CE0"/>
    <w:rsid w:val="006322B5"/>
    <w:rsid w:val="006328B6"/>
    <w:rsid w:val="00632D03"/>
    <w:rsid w:val="006332C5"/>
    <w:rsid w:val="00633A77"/>
    <w:rsid w:val="00636562"/>
    <w:rsid w:val="00637416"/>
    <w:rsid w:val="00643CC5"/>
    <w:rsid w:val="006459BB"/>
    <w:rsid w:val="006474B2"/>
    <w:rsid w:val="00647BA7"/>
    <w:rsid w:val="00651F87"/>
    <w:rsid w:val="00651FF9"/>
    <w:rsid w:val="00653AFA"/>
    <w:rsid w:val="006565DE"/>
    <w:rsid w:val="0066111D"/>
    <w:rsid w:val="00661215"/>
    <w:rsid w:val="006617B0"/>
    <w:rsid w:val="00663D21"/>
    <w:rsid w:val="00664753"/>
    <w:rsid w:val="00666D29"/>
    <w:rsid w:val="00671845"/>
    <w:rsid w:val="00671CC9"/>
    <w:rsid w:val="006726AA"/>
    <w:rsid w:val="00672817"/>
    <w:rsid w:val="00672930"/>
    <w:rsid w:val="0067295E"/>
    <w:rsid w:val="0067345A"/>
    <w:rsid w:val="00677982"/>
    <w:rsid w:val="00677E16"/>
    <w:rsid w:val="00680E69"/>
    <w:rsid w:val="006812EC"/>
    <w:rsid w:val="00681E42"/>
    <w:rsid w:val="00683522"/>
    <w:rsid w:val="00683E02"/>
    <w:rsid w:val="006867CF"/>
    <w:rsid w:val="00690023"/>
    <w:rsid w:val="00691C65"/>
    <w:rsid w:val="00694A62"/>
    <w:rsid w:val="00694EF4"/>
    <w:rsid w:val="00695101"/>
    <w:rsid w:val="00697AD2"/>
    <w:rsid w:val="006A166F"/>
    <w:rsid w:val="006A4EE7"/>
    <w:rsid w:val="006A6E57"/>
    <w:rsid w:val="006A7A90"/>
    <w:rsid w:val="006B1AEB"/>
    <w:rsid w:val="006B1D60"/>
    <w:rsid w:val="006B4503"/>
    <w:rsid w:val="006B5E42"/>
    <w:rsid w:val="006B613A"/>
    <w:rsid w:val="006B7074"/>
    <w:rsid w:val="006C01D8"/>
    <w:rsid w:val="006C0B0C"/>
    <w:rsid w:val="006C0E93"/>
    <w:rsid w:val="006C19C7"/>
    <w:rsid w:val="006C1A5A"/>
    <w:rsid w:val="006C316B"/>
    <w:rsid w:val="006C361C"/>
    <w:rsid w:val="006C5B31"/>
    <w:rsid w:val="006C65EB"/>
    <w:rsid w:val="006C6C20"/>
    <w:rsid w:val="006C6D4D"/>
    <w:rsid w:val="006C794A"/>
    <w:rsid w:val="006C7D49"/>
    <w:rsid w:val="006D141A"/>
    <w:rsid w:val="006D438A"/>
    <w:rsid w:val="006D5DDA"/>
    <w:rsid w:val="006D7478"/>
    <w:rsid w:val="006D7625"/>
    <w:rsid w:val="006E014A"/>
    <w:rsid w:val="006E296F"/>
    <w:rsid w:val="006E3A6D"/>
    <w:rsid w:val="006E3AAA"/>
    <w:rsid w:val="006E3B59"/>
    <w:rsid w:val="006E463A"/>
    <w:rsid w:val="006E51BE"/>
    <w:rsid w:val="006E6A8B"/>
    <w:rsid w:val="006F0FA4"/>
    <w:rsid w:val="006F10D8"/>
    <w:rsid w:val="006F28BF"/>
    <w:rsid w:val="006F2974"/>
    <w:rsid w:val="006F2EA2"/>
    <w:rsid w:val="006F4158"/>
    <w:rsid w:val="006F6541"/>
    <w:rsid w:val="006F666E"/>
    <w:rsid w:val="006F7EE1"/>
    <w:rsid w:val="00700C00"/>
    <w:rsid w:val="00701890"/>
    <w:rsid w:val="00701DDE"/>
    <w:rsid w:val="007032CB"/>
    <w:rsid w:val="00705633"/>
    <w:rsid w:val="00705B20"/>
    <w:rsid w:val="007063A9"/>
    <w:rsid w:val="00707F67"/>
    <w:rsid w:val="00713069"/>
    <w:rsid w:val="007169CB"/>
    <w:rsid w:val="007175EE"/>
    <w:rsid w:val="007178A7"/>
    <w:rsid w:val="0072194E"/>
    <w:rsid w:val="007223C2"/>
    <w:rsid w:val="00722ED5"/>
    <w:rsid w:val="00723099"/>
    <w:rsid w:val="007272D0"/>
    <w:rsid w:val="00727E97"/>
    <w:rsid w:val="00732DDD"/>
    <w:rsid w:val="007331B5"/>
    <w:rsid w:val="0073399D"/>
    <w:rsid w:val="0073470D"/>
    <w:rsid w:val="00734C02"/>
    <w:rsid w:val="00734DEA"/>
    <w:rsid w:val="00741185"/>
    <w:rsid w:val="00741981"/>
    <w:rsid w:val="00743563"/>
    <w:rsid w:val="00744755"/>
    <w:rsid w:val="00745241"/>
    <w:rsid w:val="00745B7E"/>
    <w:rsid w:val="00746E41"/>
    <w:rsid w:val="00753249"/>
    <w:rsid w:val="00753F27"/>
    <w:rsid w:val="00755170"/>
    <w:rsid w:val="00756713"/>
    <w:rsid w:val="0076021F"/>
    <w:rsid w:val="00764F1D"/>
    <w:rsid w:val="00764F4C"/>
    <w:rsid w:val="00766799"/>
    <w:rsid w:val="00766D6A"/>
    <w:rsid w:val="007710F6"/>
    <w:rsid w:val="00771DBD"/>
    <w:rsid w:val="00772AEC"/>
    <w:rsid w:val="00772B12"/>
    <w:rsid w:val="007739AA"/>
    <w:rsid w:val="00774047"/>
    <w:rsid w:val="007750D9"/>
    <w:rsid w:val="00775C8A"/>
    <w:rsid w:val="00776F1C"/>
    <w:rsid w:val="007813A6"/>
    <w:rsid w:val="00782202"/>
    <w:rsid w:val="00783F6C"/>
    <w:rsid w:val="007858F9"/>
    <w:rsid w:val="007872A2"/>
    <w:rsid w:val="00787892"/>
    <w:rsid w:val="00787BC8"/>
    <w:rsid w:val="00787EE0"/>
    <w:rsid w:val="00790CCA"/>
    <w:rsid w:val="007922AD"/>
    <w:rsid w:val="00792D83"/>
    <w:rsid w:val="00793280"/>
    <w:rsid w:val="00794A62"/>
    <w:rsid w:val="00794CC7"/>
    <w:rsid w:val="00796986"/>
    <w:rsid w:val="007971D9"/>
    <w:rsid w:val="007977B1"/>
    <w:rsid w:val="007A00C2"/>
    <w:rsid w:val="007A0551"/>
    <w:rsid w:val="007A0CE8"/>
    <w:rsid w:val="007A364F"/>
    <w:rsid w:val="007A461D"/>
    <w:rsid w:val="007A56B0"/>
    <w:rsid w:val="007A705E"/>
    <w:rsid w:val="007B0E28"/>
    <w:rsid w:val="007B141D"/>
    <w:rsid w:val="007B1889"/>
    <w:rsid w:val="007B1AA1"/>
    <w:rsid w:val="007B295E"/>
    <w:rsid w:val="007B35FE"/>
    <w:rsid w:val="007B43F6"/>
    <w:rsid w:val="007B506E"/>
    <w:rsid w:val="007B5195"/>
    <w:rsid w:val="007B5BBD"/>
    <w:rsid w:val="007B6453"/>
    <w:rsid w:val="007B7BAE"/>
    <w:rsid w:val="007B7DF2"/>
    <w:rsid w:val="007C2930"/>
    <w:rsid w:val="007C4D8B"/>
    <w:rsid w:val="007C60F5"/>
    <w:rsid w:val="007C6EA9"/>
    <w:rsid w:val="007C7ECB"/>
    <w:rsid w:val="007D0392"/>
    <w:rsid w:val="007D1A9A"/>
    <w:rsid w:val="007D2079"/>
    <w:rsid w:val="007D2896"/>
    <w:rsid w:val="007D3576"/>
    <w:rsid w:val="007D4E9D"/>
    <w:rsid w:val="007D4FBA"/>
    <w:rsid w:val="007D61E5"/>
    <w:rsid w:val="007D64C9"/>
    <w:rsid w:val="007D6F73"/>
    <w:rsid w:val="007D7086"/>
    <w:rsid w:val="007D71E4"/>
    <w:rsid w:val="007D7862"/>
    <w:rsid w:val="007E2087"/>
    <w:rsid w:val="007E26C9"/>
    <w:rsid w:val="007E35F1"/>
    <w:rsid w:val="007E3DA7"/>
    <w:rsid w:val="007E43B1"/>
    <w:rsid w:val="007E4989"/>
    <w:rsid w:val="007E4B54"/>
    <w:rsid w:val="007E53F9"/>
    <w:rsid w:val="007E5F6E"/>
    <w:rsid w:val="007E649E"/>
    <w:rsid w:val="007E66D8"/>
    <w:rsid w:val="007E68D0"/>
    <w:rsid w:val="007E6C91"/>
    <w:rsid w:val="007F0402"/>
    <w:rsid w:val="007F120B"/>
    <w:rsid w:val="007F2907"/>
    <w:rsid w:val="007F3596"/>
    <w:rsid w:val="007F4416"/>
    <w:rsid w:val="007F5539"/>
    <w:rsid w:val="007F675C"/>
    <w:rsid w:val="0080358E"/>
    <w:rsid w:val="0080583D"/>
    <w:rsid w:val="008062C0"/>
    <w:rsid w:val="00807220"/>
    <w:rsid w:val="00810E82"/>
    <w:rsid w:val="00811191"/>
    <w:rsid w:val="00812816"/>
    <w:rsid w:val="00812ECD"/>
    <w:rsid w:val="00813994"/>
    <w:rsid w:val="00815069"/>
    <w:rsid w:val="0081571B"/>
    <w:rsid w:val="008168E5"/>
    <w:rsid w:val="0082110C"/>
    <w:rsid w:val="0082246D"/>
    <w:rsid w:val="00822D2F"/>
    <w:rsid w:val="00827010"/>
    <w:rsid w:val="0082715E"/>
    <w:rsid w:val="00831297"/>
    <w:rsid w:val="00831341"/>
    <w:rsid w:val="00831430"/>
    <w:rsid w:val="00832363"/>
    <w:rsid w:val="00833064"/>
    <w:rsid w:val="00842025"/>
    <w:rsid w:val="00844761"/>
    <w:rsid w:val="00845351"/>
    <w:rsid w:val="00845CA3"/>
    <w:rsid w:val="00845E95"/>
    <w:rsid w:val="00845F84"/>
    <w:rsid w:val="00850264"/>
    <w:rsid w:val="008516A9"/>
    <w:rsid w:val="00852E21"/>
    <w:rsid w:val="00854E2B"/>
    <w:rsid w:val="00854E36"/>
    <w:rsid w:val="008559AB"/>
    <w:rsid w:val="00855FB5"/>
    <w:rsid w:val="0085602C"/>
    <w:rsid w:val="0085650E"/>
    <w:rsid w:val="00856840"/>
    <w:rsid w:val="00861493"/>
    <w:rsid w:val="008645D2"/>
    <w:rsid w:val="0086535F"/>
    <w:rsid w:val="00867011"/>
    <w:rsid w:val="00867113"/>
    <w:rsid w:val="00871C35"/>
    <w:rsid w:val="00874F70"/>
    <w:rsid w:val="00876432"/>
    <w:rsid w:val="00877169"/>
    <w:rsid w:val="00883159"/>
    <w:rsid w:val="008874E6"/>
    <w:rsid w:val="008901ED"/>
    <w:rsid w:val="00893A5E"/>
    <w:rsid w:val="00893E8A"/>
    <w:rsid w:val="008957CD"/>
    <w:rsid w:val="008959C1"/>
    <w:rsid w:val="00897DA4"/>
    <w:rsid w:val="008A5C3B"/>
    <w:rsid w:val="008A5FAC"/>
    <w:rsid w:val="008A6B36"/>
    <w:rsid w:val="008B237D"/>
    <w:rsid w:val="008B4B2A"/>
    <w:rsid w:val="008B5BA3"/>
    <w:rsid w:val="008B70D8"/>
    <w:rsid w:val="008B7271"/>
    <w:rsid w:val="008B773A"/>
    <w:rsid w:val="008C271B"/>
    <w:rsid w:val="008C4140"/>
    <w:rsid w:val="008C5E70"/>
    <w:rsid w:val="008C639C"/>
    <w:rsid w:val="008D2128"/>
    <w:rsid w:val="008D234E"/>
    <w:rsid w:val="008D2949"/>
    <w:rsid w:val="008D3133"/>
    <w:rsid w:val="008D3663"/>
    <w:rsid w:val="008D42DF"/>
    <w:rsid w:val="008D5D10"/>
    <w:rsid w:val="008D7C62"/>
    <w:rsid w:val="008E0822"/>
    <w:rsid w:val="008E1511"/>
    <w:rsid w:val="008E28FC"/>
    <w:rsid w:val="008E38C3"/>
    <w:rsid w:val="008E50AA"/>
    <w:rsid w:val="008E65F9"/>
    <w:rsid w:val="008F2CA4"/>
    <w:rsid w:val="008F39E0"/>
    <w:rsid w:val="008F44BF"/>
    <w:rsid w:val="008F49FD"/>
    <w:rsid w:val="008F4FE1"/>
    <w:rsid w:val="008F5BC2"/>
    <w:rsid w:val="00900665"/>
    <w:rsid w:val="0090083D"/>
    <w:rsid w:val="009016E2"/>
    <w:rsid w:val="00902E77"/>
    <w:rsid w:val="00905C5E"/>
    <w:rsid w:val="00905E7D"/>
    <w:rsid w:val="00906811"/>
    <w:rsid w:val="009079D5"/>
    <w:rsid w:val="00907CDC"/>
    <w:rsid w:val="00910CAA"/>
    <w:rsid w:val="00910ED6"/>
    <w:rsid w:val="0091116D"/>
    <w:rsid w:val="00913B09"/>
    <w:rsid w:val="009149A9"/>
    <w:rsid w:val="00915152"/>
    <w:rsid w:val="00915BDC"/>
    <w:rsid w:val="00916308"/>
    <w:rsid w:val="0092114C"/>
    <w:rsid w:val="00921FBB"/>
    <w:rsid w:val="00923520"/>
    <w:rsid w:val="00923ED2"/>
    <w:rsid w:val="00925690"/>
    <w:rsid w:val="00927584"/>
    <w:rsid w:val="0092776D"/>
    <w:rsid w:val="00927D23"/>
    <w:rsid w:val="00932A67"/>
    <w:rsid w:val="00934A24"/>
    <w:rsid w:val="00934CDB"/>
    <w:rsid w:val="00935357"/>
    <w:rsid w:val="009358B3"/>
    <w:rsid w:val="009370A1"/>
    <w:rsid w:val="0093772F"/>
    <w:rsid w:val="009442BE"/>
    <w:rsid w:val="0094606E"/>
    <w:rsid w:val="009460DD"/>
    <w:rsid w:val="00947AA9"/>
    <w:rsid w:val="0095030F"/>
    <w:rsid w:val="00950C47"/>
    <w:rsid w:val="00950C98"/>
    <w:rsid w:val="009514F6"/>
    <w:rsid w:val="009533CB"/>
    <w:rsid w:val="00953828"/>
    <w:rsid w:val="00954244"/>
    <w:rsid w:val="00955E9B"/>
    <w:rsid w:val="0095675B"/>
    <w:rsid w:val="00957728"/>
    <w:rsid w:val="0095795E"/>
    <w:rsid w:val="00960DAC"/>
    <w:rsid w:val="0096240B"/>
    <w:rsid w:val="0096401B"/>
    <w:rsid w:val="00964DCF"/>
    <w:rsid w:val="00965507"/>
    <w:rsid w:val="009663DD"/>
    <w:rsid w:val="00970A38"/>
    <w:rsid w:val="0097327C"/>
    <w:rsid w:val="009737AC"/>
    <w:rsid w:val="00973B43"/>
    <w:rsid w:val="00974C17"/>
    <w:rsid w:val="00975C1F"/>
    <w:rsid w:val="0097666D"/>
    <w:rsid w:val="00977462"/>
    <w:rsid w:val="0098021A"/>
    <w:rsid w:val="00980A7D"/>
    <w:rsid w:val="009815A5"/>
    <w:rsid w:val="0098170D"/>
    <w:rsid w:val="00982307"/>
    <w:rsid w:val="009831AA"/>
    <w:rsid w:val="00983FF7"/>
    <w:rsid w:val="00984512"/>
    <w:rsid w:val="00985904"/>
    <w:rsid w:val="00985EA1"/>
    <w:rsid w:val="0098740D"/>
    <w:rsid w:val="00987834"/>
    <w:rsid w:val="0099032D"/>
    <w:rsid w:val="00992397"/>
    <w:rsid w:val="0099343C"/>
    <w:rsid w:val="00993BAE"/>
    <w:rsid w:val="0099605C"/>
    <w:rsid w:val="00997E14"/>
    <w:rsid w:val="009A0695"/>
    <w:rsid w:val="009A2632"/>
    <w:rsid w:val="009A2711"/>
    <w:rsid w:val="009A27AA"/>
    <w:rsid w:val="009A30D3"/>
    <w:rsid w:val="009A32CA"/>
    <w:rsid w:val="009A3592"/>
    <w:rsid w:val="009A373B"/>
    <w:rsid w:val="009A3935"/>
    <w:rsid w:val="009A5075"/>
    <w:rsid w:val="009A516A"/>
    <w:rsid w:val="009A5D60"/>
    <w:rsid w:val="009A7045"/>
    <w:rsid w:val="009B0E4A"/>
    <w:rsid w:val="009B3BE6"/>
    <w:rsid w:val="009B4287"/>
    <w:rsid w:val="009B5795"/>
    <w:rsid w:val="009B71AC"/>
    <w:rsid w:val="009C043B"/>
    <w:rsid w:val="009C0F44"/>
    <w:rsid w:val="009C3863"/>
    <w:rsid w:val="009C4222"/>
    <w:rsid w:val="009C57F4"/>
    <w:rsid w:val="009C77F2"/>
    <w:rsid w:val="009D15C3"/>
    <w:rsid w:val="009D1FA7"/>
    <w:rsid w:val="009D51DA"/>
    <w:rsid w:val="009D5988"/>
    <w:rsid w:val="009D5CD3"/>
    <w:rsid w:val="009D6222"/>
    <w:rsid w:val="009E1326"/>
    <w:rsid w:val="009E1E77"/>
    <w:rsid w:val="009E20DF"/>
    <w:rsid w:val="009E2CC9"/>
    <w:rsid w:val="009E3FB9"/>
    <w:rsid w:val="009E4825"/>
    <w:rsid w:val="009E4C1B"/>
    <w:rsid w:val="009E4C8F"/>
    <w:rsid w:val="009E5E2D"/>
    <w:rsid w:val="009E675F"/>
    <w:rsid w:val="009F1B32"/>
    <w:rsid w:val="009F44AA"/>
    <w:rsid w:val="009F6173"/>
    <w:rsid w:val="009F6627"/>
    <w:rsid w:val="009F7D3A"/>
    <w:rsid w:val="00A027AB"/>
    <w:rsid w:val="00A03412"/>
    <w:rsid w:val="00A04A88"/>
    <w:rsid w:val="00A05165"/>
    <w:rsid w:val="00A05FC0"/>
    <w:rsid w:val="00A163D8"/>
    <w:rsid w:val="00A1645F"/>
    <w:rsid w:val="00A168D3"/>
    <w:rsid w:val="00A16B1D"/>
    <w:rsid w:val="00A179D3"/>
    <w:rsid w:val="00A2005F"/>
    <w:rsid w:val="00A20DEB"/>
    <w:rsid w:val="00A21078"/>
    <w:rsid w:val="00A21E30"/>
    <w:rsid w:val="00A22443"/>
    <w:rsid w:val="00A22E8A"/>
    <w:rsid w:val="00A250D2"/>
    <w:rsid w:val="00A2546D"/>
    <w:rsid w:val="00A277B9"/>
    <w:rsid w:val="00A2798C"/>
    <w:rsid w:val="00A27C84"/>
    <w:rsid w:val="00A30AFA"/>
    <w:rsid w:val="00A30D29"/>
    <w:rsid w:val="00A313AE"/>
    <w:rsid w:val="00A3159E"/>
    <w:rsid w:val="00A32B08"/>
    <w:rsid w:val="00A32D9D"/>
    <w:rsid w:val="00A33169"/>
    <w:rsid w:val="00A33918"/>
    <w:rsid w:val="00A33C81"/>
    <w:rsid w:val="00A36255"/>
    <w:rsid w:val="00A4083B"/>
    <w:rsid w:val="00A40B89"/>
    <w:rsid w:val="00A40C84"/>
    <w:rsid w:val="00A41F59"/>
    <w:rsid w:val="00A42946"/>
    <w:rsid w:val="00A43138"/>
    <w:rsid w:val="00A44A75"/>
    <w:rsid w:val="00A456D1"/>
    <w:rsid w:val="00A45A64"/>
    <w:rsid w:val="00A45C50"/>
    <w:rsid w:val="00A46495"/>
    <w:rsid w:val="00A46904"/>
    <w:rsid w:val="00A47114"/>
    <w:rsid w:val="00A47C30"/>
    <w:rsid w:val="00A50409"/>
    <w:rsid w:val="00A51B51"/>
    <w:rsid w:val="00A51E54"/>
    <w:rsid w:val="00A52AE6"/>
    <w:rsid w:val="00A52D8A"/>
    <w:rsid w:val="00A53ACC"/>
    <w:rsid w:val="00A55292"/>
    <w:rsid w:val="00A57381"/>
    <w:rsid w:val="00A6063D"/>
    <w:rsid w:val="00A60655"/>
    <w:rsid w:val="00A60C54"/>
    <w:rsid w:val="00A621D2"/>
    <w:rsid w:val="00A6643E"/>
    <w:rsid w:val="00A6699B"/>
    <w:rsid w:val="00A67ED9"/>
    <w:rsid w:val="00A73968"/>
    <w:rsid w:val="00A75023"/>
    <w:rsid w:val="00A76E5D"/>
    <w:rsid w:val="00A80BCA"/>
    <w:rsid w:val="00A84988"/>
    <w:rsid w:val="00A85747"/>
    <w:rsid w:val="00A85A97"/>
    <w:rsid w:val="00A879B6"/>
    <w:rsid w:val="00A87DFF"/>
    <w:rsid w:val="00A905EB"/>
    <w:rsid w:val="00A909BC"/>
    <w:rsid w:val="00A91FAF"/>
    <w:rsid w:val="00A931E8"/>
    <w:rsid w:val="00A950F0"/>
    <w:rsid w:val="00A95AAC"/>
    <w:rsid w:val="00A97061"/>
    <w:rsid w:val="00A9714D"/>
    <w:rsid w:val="00A9797A"/>
    <w:rsid w:val="00AA0F63"/>
    <w:rsid w:val="00AA2409"/>
    <w:rsid w:val="00AA328C"/>
    <w:rsid w:val="00AA43ED"/>
    <w:rsid w:val="00AA447D"/>
    <w:rsid w:val="00AA4644"/>
    <w:rsid w:val="00AA525C"/>
    <w:rsid w:val="00AA6DC8"/>
    <w:rsid w:val="00AA6EB0"/>
    <w:rsid w:val="00AA78A9"/>
    <w:rsid w:val="00AB0DDE"/>
    <w:rsid w:val="00AB1AC8"/>
    <w:rsid w:val="00AB310F"/>
    <w:rsid w:val="00AB326E"/>
    <w:rsid w:val="00AB6CAD"/>
    <w:rsid w:val="00AB705D"/>
    <w:rsid w:val="00AB7415"/>
    <w:rsid w:val="00AC0E15"/>
    <w:rsid w:val="00AC182E"/>
    <w:rsid w:val="00AC4502"/>
    <w:rsid w:val="00AC4B20"/>
    <w:rsid w:val="00AC5E4A"/>
    <w:rsid w:val="00AC7A2C"/>
    <w:rsid w:val="00AD05D3"/>
    <w:rsid w:val="00AD0A8E"/>
    <w:rsid w:val="00AD1837"/>
    <w:rsid w:val="00AD183F"/>
    <w:rsid w:val="00AD257A"/>
    <w:rsid w:val="00AD42D8"/>
    <w:rsid w:val="00AD608F"/>
    <w:rsid w:val="00AD6A51"/>
    <w:rsid w:val="00AD74CA"/>
    <w:rsid w:val="00AE1A1D"/>
    <w:rsid w:val="00AE2DE9"/>
    <w:rsid w:val="00AE3988"/>
    <w:rsid w:val="00AE4483"/>
    <w:rsid w:val="00AE534E"/>
    <w:rsid w:val="00AE53E7"/>
    <w:rsid w:val="00AE686C"/>
    <w:rsid w:val="00AF04AA"/>
    <w:rsid w:val="00AF0643"/>
    <w:rsid w:val="00AF065A"/>
    <w:rsid w:val="00AF1430"/>
    <w:rsid w:val="00AF2E9B"/>
    <w:rsid w:val="00AF35B8"/>
    <w:rsid w:val="00AF3EC4"/>
    <w:rsid w:val="00AF49A7"/>
    <w:rsid w:val="00AF4ABD"/>
    <w:rsid w:val="00AF64D8"/>
    <w:rsid w:val="00AF7A9C"/>
    <w:rsid w:val="00AF7F0C"/>
    <w:rsid w:val="00AF7FBF"/>
    <w:rsid w:val="00B03A07"/>
    <w:rsid w:val="00B03CFD"/>
    <w:rsid w:val="00B045AC"/>
    <w:rsid w:val="00B05E47"/>
    <w:rsid w:val="00B1058F"/>
    <w:rsid w:val="00B11B4F"/>
    <w:rsid w:val="00B1282C"/>
    <w:rsid w:val="00B1514E"/>
    <w:rsid w:val="00B1539F"/>
    <w:rsid w:val="00B15ACB"/>
    <w:rsid w:val="00B15FFB"/>
    <w:rsid w:val="00B16B3E"/>
    <w:rsid w:val="00B16C88"/>
    <w:rsid w:val="00B20817"/>
    <w:rsid w:val="00B24DAE"/>
    <w:rsid w:val="00B257FB"/>
    <w:rsid w:val="00B25A34"/>
    <w:rsid w:val="00B26694"/>
    <w:rsid w:val="00B27BFC"/>
    <w:rsid w:val="00B305C5"/>
    <w:rsid w:val="00B30622"/>
    <w:rsid w:val="00B30823"/>
    <w:rsid w:val="00B32D3F"/>
    <w:rsid w:val="00B339BC"/>
    <w:rsid w:val="00B347A6"/>
    <w:rsid w:val="00B35C94"/>
    <w:rsid w:val="00B36299"/>
    <w:rsid w:val="00B37012"/>
    <w:rsid w:val="00B37258"/>
    <w:rsid w:val="00B37941"/>
    <w:rsid w:val="00B37C43"/>
    <w:rsid w:val="00B414B1"/>
    <w:rsid w:val="00B41643"/>
    <w:rsid w:val="00B41972"/>
    <w:rsid w:val="00B43CF4"/>
    <w:rsid w:val="00B45FE0"/>
    <w:rsid w:val="00B46BE6"/>
    <w:rsid w:val="00B4780D"/>
    <w:rsid w:val="00B50050"/>
    <w:rsid w:val="00B504BE"/>
    <w:rsid w:val="00B50521"/>
    <w:rsid w:val="00B51544"/>
    <w:rsid w:val="00B51BC1"/>
    <w:rsid w:val="00B5245C"/>
    <w:rsid w:val="00B53488"/>
    <w:rsid w:val="00B53945"/>
    <w:rsid w:val="00B53C03"/>
    <w:rsid w:val="00B5557B"/>
    <w:rsid w:val="00B55B44"/>
    <w:rsid w:val="00B55C0C"/>
    <w:rsid w:val="00B6063C"/>
    <w:rsid w:val="00B617AC"/>
    <w:rsid w:val="00B6462D"/>
    <w:rsid w:val="00B67B37"/>
    <w:rsid w:val="00B70D13"/>
    <w:rsid w:val="00B713A0"/>
    <w:rsid w:val="00B71BD0"/>
    <w:rsid w:val="00B71F07"/>
    <w:rsid w:val="00B72739"/>
    <w:rsid w:val="00B73DE4"/>
    <w:rsid w:val="00B7462C"/>
    <w:rsid w:val="00B74F0F"/>
    <w:rsid w:val="00B76C79"/>
    <w:rsid w:val="00B76F9F"/>
    <w:rsid w:val="00B828D7"/>
    <w:rsid w:val="00B854AF"/>
    <w:rsid w:val="00B86759"/>
    <w:rsid w:val="00B87FE5"/>
    <w:rsid w:val="00B90B33"/>
    <w:rsid w:val="00B93158"/>
    <w:rsid w:val="00B93CDC"/>
    <w:rsid w:val="00B93CE7"/>
    <w:rsid w:val="00B94213"/>
    <w:rsid w:val="00B94563"/>
    <w:rsid w:val="00B95254"/>
    <w:rsid w:val="00B9566C"/>
    <w:rsid w:val="00B9632A"/>
    <w:rsid w:val="00B97F71"/>
    <w:rsid w:val="00BA13B4"/>
    <w:rsid w:val="00BA3E26"/>
    <w:rsid w:val="00BA41B1"/>
    <w:rsid w:val="00BA447D"/>
    <w:rsid w:val="00BA4E98"/>
    <w:rsid w:val="00BA51DF"/>
    <w:rsid w:val="00BA5B8E"/>
    <w:rsid w:val="00BA6128"/>
    <w:rsid w:val="00BA6908"/>
    <w:rsid w:val="00BB025A"/>
    <w:rsid w:val="00BB09A0"/>
    <w:rsid w:val="00BB132D"/>
    <w:rsid w:val="00BB1D72"/>
    <w:rsid w:val="00BB4DDA"/>
    <w:rsid w:val="00BC00ED"/>
    <w:rsid w:val="00BC0C6A"/>
    <w:rsid w:val="00BC1C72"/>
    <w:rsid w:val="00BC45B0"/>
    <w:rsid w:val="00BC53B4"/>
    <w:rsid w:val="00BC57E6"/>
    <w:rsid w:val="00BC66FD"/>
    <w:rsid w:val="00BC6B34"/>
    <w:rsid w:val="00BC7415"/>
    <w:rsid w:val="00BD1F62"/>
    <w:rsid w:val="00BD2902"/>
    <w:rsid w:val="00BD2BF3"/>
    <w:rsid w:val="00BD56A1"/>
    <w:rsid w:val="00BD7957"/>
    <w:rsid w:val="00BE2577"/>
    <w:rsid w:val="00BE27B6"/>
    <w:rsid w:val="00BE7758"/>
    <w:rsid w:val="00BF14EC"/>
    <w:rsid w:val="00BF197F"/>
    <w:rsid w:val="00BF23BD"/>
    <w:rsid w:val="00BF2E06"/>
    <w:rsid w:val="00BF3C8E"/>
    <w:rsid w:val="00BF4559"/>
    <w:rsid w:val="00BF539F"/>
    <w:rsid w:val="00BF55EA"/>
    <w:rsid w:val="00BF59EF"/>
    <w:rsid w:val="00BF767E"/>
    <w:rsid w:val="00C01401"/>
    <w:rsid w:val="00C0578E"/>
    <w:rsid w:val="00C06324"/>
    <w:rsid w:val="00C067DF"/>
    <w:rsid w:val="00C06A5F"/>
    <w:rsid w:val="00C072AD"/>
    <w:rsid w:val="00C07677"/>
    <w:rsid w:val="00C078BD"/>
    <w:rsid w:val="00C10EC0"/>
    <w:rsid w:val="00C11D7D"/>
    <w:rsid w:val="00C17AE7"/>
    <w:rsid w:val="00C219CC"/>
    <w:rsid w:val="00C21E54"/>
    <w:rsid w:val="00C21EF9"/>
    <w:rsid w:val="00C246FF"/>
    <w:rsid w:val="00C24800"/>
    <w:rsid w:val="00C24F8A"/>
    <w:rsid w:val="00C257D4"/>
    <w:rsid w:val="00C26A27"/>
    <w:rsid w:val="00C26B61"/>
    <w:rsid w:val="00C27243"/>
    <w:rsid w:val="00C300C8"/>
    <w:rsid w:val="00C323CA"/>
    <w:rsid w:val="00C32E9E"/>
    <w:rsid w:val="00C33884"/>
    <w:rsid w:val="00C3391A"/>
    <w:rsid w:val="00C35B79"/>
    <w:rsid w:val="00C361A1"/>
    <w:rsid w:val="00C36880"/>
    <w:rsid w:val="00C36E0A"/>
    <w:rsid w:val="00C374D3"/>
    <w:rsid w:val="00C4033A"/>
    <w:rsid w:val="00C40997"/>
    <w:rsid w:val="00C40CE3"/>
    <w:rsid w:val="00C418EB"/>
    <w:rsid w:val="00C4220E"/>
    <w:rsid w:val="00C43FEF"/>
    <w:rsid w:val="00C444C5"/>
    <w:rsid w:val="00C44F0A"/>
    <w:rsid w:val="00C46833"/>
    <w:rsid w:val="00C470FA"/>
    <w:rsid w:val="00C517A5"/>
    <w:rsid w:val="00C51A27"/>
    <w:rsid w:val="00C51C40"/>
    <w:rsid w:val="00C52FAE"/>
    <w:rsid w:val="00C56A58"/>
    <w:rsid w:val="00C56C34"/>
    <w:rsid w:val="00C56F6A"/>
    <w:rsid w:val="00C57ADD"/>
    <w:rsid w:val="00C57E4E"/>
    <w:rsid w:val="00C60114"/>
    <w:rsid w:val="00C6041B"/>
    <w:rsid w:val="00C62924"/>
    <w:rsid w:val="00C63330"/>
    <w:rsid w:val="00C63F05"/>
    <w:rsid w:val="00C65ECD"/>
    <w:rsid w:val="00C6619A"/>
    <w:rsid w:val="00C6629E"/>
    <w:rsid w:val="00C66355"/>
    <w:rsid w:val="00C67120"/>
    <w:rsid w:val="00C722BF"/>
    <w:rsid w:val="00C7384D"/>
    <w:rsid w:val="00C74410"/>
    <w:rsid w:val="00C7597B"/>
    <w:rsid w:val="00C77738"/>
    <w:rsid w:val="00C80836"/>
    <w:rsid w:val="00C80BE6"/>
    <w:rsid w:val="00C815D1"/>
    <w:rsid w:val="00C828D3"/>
    <w:rsid w:val="00C82AAF"/>
    <w:rsid w:val="00C84ADD"/>
    <w:rsid w:val="00C903D3"/>
    <w:rsid w:val="00C93FE9"/>
    <w:rsid w:val="00CA05CC"/>
    <w:rsid w:val="00CA27E5"/>
    <w:rsid w:val="00CA2FAA"/>
    <w:rsid w:val="00CA3FA1"/>
    <w:rsid w:val="00CA5BC2"/>
    <w:rsid w:val="00CA66A5"/>
    <w:rsid w:val="00CA6D8D"/>
    <w:rsid w:val="00CA7D85"/>
    <w:rsid w:val="00CA7DB7"/>
    <w:rsid w:val="00CB0221"/>
    <w:rsid w:val="00CB1472"/>
    <w:rsid w:val="00CB2739"/>
    <w:rsid w:val="00CB38C3"/>
    <w:rsid w:val="00CB4B3A"/>
    <w:rsid w:val="00CB54A3"/>
    <w:rsid w:val="00CB6FD9"/>
    <w:rsid w:val="00CC1542"/>
    <w:rsid w:val="00CC4B4D"/>
    <w:rsid w:val="00CC6BA4"/>
    <w:rsid w:val="00CD5749"/>
    <w:rsid w:val="00CD6313"/>
    <w:rsid w:val="00CE07C3"/>
    <w:rsid w:val="00CE08F8"/>
    <w:rsid w:val="00CE3DF4"/>
    <w:rsid w:val="00CE6099"/>
    <w:rsid w:val="00CE60B7"/>
    <w:rsid w:val="00CE61E7"/>
    <w:rsid w:val="00CE65BA"/>
    <w:rsid w:val="00CE6DCD"/>
    <w:rsid w:val="00CE71E3"/>
    <w:rsid w:val="00CE7674"/>
    <w:rsid w:val="00CE7CF9"/>
    <w:rsid w:val="00CF0AE9"/>
    <w:rsid w:val="00CF2DE8"/>
    <w:rsid w:val="00CF5447"/>
    <w:rsid w:val="00CF5CCC"/>
    <w:rsid w:val="00CF5F89"/>
    <w:rsid w:val="00CF62E1"/>
    <w:rsid w:val="00CF6A4D"/>
    <w:rsid w:val="00CF6B40"/>
    <w:rsid w:val="00CF7156"/>
    <w:rsid w:val="00D00217"/>
    <w:rsid w:val="00D038CD"/>
    <w:rsid w:val="00D0681A"/>
    <w:rsid w:val="00D10004"/>
    <w:rsid w:val="00D11EA5"/>
    <w:rsid w:val="00D1489C"/>
    <w:rsid w:val="00D157A7"/>
    <w:rsid w:val="00D166A0"/>
    <w:rsid w:val="00D17065"/>
    <w:rsid w:val="00D172FE"/>
    <w:rsid w:val="00D17593"/>
    <w:rsid w:val="00D201E7"/>
    <w:rsid w:val="00D22476"/>
    <w:rsid w:val="00D22AD7"/>
    <w:rsid w:val="00D24658"/>
    <w:rsid w:val="00D25AD1"/>
    <w:rsid w:val="00D3114C"/>
    <w:rsid w:val="00D324AD"/>
    <w:rsid w:val="00D32DD3"/>
    <w:rsid w:val="00D33235"/>
    <w:rsid w:val="00D343C2"/>
    <w:rsid w:val="00D40EF0"/>
    <w:rsid w:val="00D440B7"/>
    <w:rsid w:val="00D446EB"/>
    <w:rsid w:val="00D45A1A"/>
    <w:rsid w:val="00D47578"/>
    <w:rsid w:val="00D5148F"/>
    <w:rsid w:val="00D5227F"/>
    <w:rsid w:val="00D53423"/>
    <w:rsid w:val="00D5487D"/>
    <w:rsid w:val="00D54B2D"/>
    <w:rsid w:val="00D556D6"/>
    <w:rsid w:val="00D57DF3"/>
    <w:rsid w:val="00D631EA"/>
    <w:rsid w:val="00D65170"/>
    <w:rsid w:val="00D65BB3"/>
    <w:rsid w:val="00D701EA"/>
    <w:rsid w:val="00D70691"/>
    <w:rsid w:val="00D70BEB"/>
    <w:rsid w:val="00D748FE"/>
    <w:rsid w:val="00D7490D"/>
    <w:rsid w:val="00D757BA"/>
    <w:rsid w:val="00D764D0"/>
    <w:rsid w:val="00D766C0"/>
    <w:rsid w:val="00D77399"/>
    <w:rsid w:val="00D777F4"/>
    <w:rsid w:val="00D77B6E"/>
    <w:rsid w:val="00D802F1"/>
    <w:rsid w:val="00D80F83"/>
    <w:rsid w:val="00D817EE"/>
    <w:rsid w:val="00D8297B"/>
    <w:rsid w:val="00D84220"/>
    <w:rsid w:val="00D85BDF"/>
    <w:rsid w:val="00D87B8A"/>
    <w:rsid w:val="00D91DB3"/>
    <w:rsid w:val="00D92F25"/>
    <w:rsid w:val="00D935C0"/>
    <w:rsid w:val="00D94181"/>
    <w:rsid w:val="00D950A9"/>
    <w:rsid w:val="00D95E93"/>
    <w:rsid w:val="00D96A88"/>
    <w:rsid w:val="00D97725"/>
    <w:rsid w:val="00D97C35"/>
    <w:rsid w:val="00DA1368"/>
    <w:rsid w:val="00DA2E37"/>
    <w:rsid w:val="00DA4779"/>
    <w:rsid w:val="00DA5440"/>
    <w:rsid w:val="00DA5645"/>
    <w:rsid w:val="00DA6D19"/>
    <w:rsid w:val="00DB0317"/>
    <w:rsid w:val="00DB2542"/>
    <w:rsid w:val="00DB2F08"/>
    <w:rsid w:val="00DB3E6A"/>
    <w:rsid w:val="00DB55AB"/>
    <w:rsid w:val="00DB7FB0"/>
    <w:rsid w:val="00DC1CC2"/>
    <w:rsid w:val="00DC2BA6"/>
    <w:rsid w:val="00DC5D0C"/>
    <w:rsid w:val="00DC5DBA"/>
    <w:rsid w:val="00DC7C74"/>
    <w:rsid w:val="00DD01E0"/>
    <w:rsid w:val="00DD2ECA"/>
    <w:rsid w:val="00DD6A89"/>
    <w:rsid w:val="00DD6CD0"/>
    <w:rsid w:val="00DE01B2"/>
    <w:rsid w:val="00DE049C"/>
    <w:rsid w:val="00DE17C0"/>
    <w:rsid w:val="00DE1833"/>
    <w:rsid w:val="00DE2DE5"/>
    <w:rsid w:val="00DE5377"/>
    <w:rsid w:val="00DE5DAB"/>
    <w:rsid w:val="00DE5F8D"/>
    <w:rsid w:val="00DE7C4F"/>
    <w:rsid w:val="00DF2B46"/>
    <w:rsid w:val="00DF495B"/>
    <w:rsid w:val="00DF4CB7"/>
    <w:rsid w:val="00DF5189"/>
    <w:rsid w:val="00DF597F"/>
    <w:rsid w:val="00DF6FAC"/>
    <w:rsid w:val="00DF72D9"/>
    <w:rsid w:val="00DF7A9F"/>
    <w:rsid w:val="00E01927"/>
    <w:rsid w:val="00E0265D"/>
    <w:rsid w:val="00E0266F"/>
    <w:rsid w:val="00E033E7"/>
    <w:rsid w:val="00E036AD"/>
    <w:rsid w:val="00E0491D"/>
    <w:rsid w:val="00E049FF"/>
    <w:rsid w:val="00E06601"/>
    <w:rsid w:val="00E07EFB"/>
    <w:rsid w:val="00E10AA4"/>
    <w:rsid w:val="00E12740"/>
    <w:rsid w:val="00E13AAF"/>
    <w:rsid w:val="00E14E20"/>
    <w:rsid w:val="00E15B6F"/>
    <w:rsid w:val="00E16DED"/>
    <w:rsid w:val="00E17F48"/>
    <w:rsid w:val="00E200C0"/>
    <w:rsid w:val="00E207D4"/>
    <w:rsid w:val="00E25550"/>
    <w:rsid w:val="00E2585D"/>
    <w:rsid w:val="00E25C0C"/>
    <w:rsid w:val="00E26042"/>
    <w:rsid w:val="00E27642"/>
    <w:rsid w:val="00E31382"/>
    <w:rsid w:val="00E316D5"/>
    <w:rsid w:val="00E31F26"/>
    <w:rsid w:val="00E3260D"/>
    <w:rsid w:val="00E334A6"/>
    <w:rsid w:val="00E33A66"/>
    <w:rsid w:val="00E35167"/>
    <w:rsid w:val="00E36814"/>
    <w:rsid w:val="00E37067"/>
    <w:rsid w:val="00E37082"/>
    <w:rsid w:val="00E37C7B"/>
    <w:rsid w:val="00E4058E"/>
    <w:rsid w:val="00E40A36"/>
    <w:rsid w:val="00E411E4"/>
    <w:rsid w:val="00E42222"/>
    <w:rsid w:val="00E42595"/>
    <w:rsid w:val="00E44A07"/>
    <w:rsid w:val="00E44B6C"/>
    <w:rsid w:val="00E45B96"/>
    <w:rsid w:val="00E45D83"/>
    <w:rsid w:val="00E46543"/>
    <w:rsid w:val="00E51172"/>
    <w:rsid w:val="00E51C87"/>
    <w:rsid w:val="00E528B9"/>
    <w:rsid w:val="00E532EB"/>
    <w:rsid w:val="00E544E6"/>
    <w:rsid w:val="00E56579"/>
    <w:rsid w:val="00E565B6"/>
    <w:rsid w:val="00E56BD4"/>
    <w:rsid w:val="00E57856"/>
    <w:rsid w:val="00E63521"/>
    <w:rsid w:val="00E63905"/>
    <w:rsid w:val="00E6395A"/>
    <w:rsid w:val="00E64984"/>
    <w:rsid w:val="00E64A87"/>
    <w:rsid w:val="00E657E5"/>
    <w:rsid w:val="00E664FF"/>
    <w:rsid w:val="00E669AE"/>
    <w:rsid w:val="00E67637"/>
    <w:rsid w:val="00E7036E"/>
    <w:rsid w:val="00E715FC"/>
    <w:rsid w:val="00E72847"/>
    <w:rsid w:val="00E74CCF"/>
    <w:rsid w:val="00E756F8"/>
    <w:rsid w:val="00E75F49"/>
    <w:rsid w:val="00E75FFB"/>
    <w:rsid w:val="00E76A42"/>
    <w:rsid w:val="00E80638"/>
    <w:rsid w:val="00E8113F"/>
    <w:rsid w:val="00E839C7"/>
    <w:rsid w:val="00E84EE7"/>
    <w:rsid w:val="00E851C0"/>
    <w:rsid w:val="00E863F5"/>
    <w:rsid w:val="00E914CC"/>
    <w:rsid w:val="00E9167A"/>
    <w:rsid w:val="00E91895"/>
    <w:rsid w:val="00E91D40"/>
    <w:rsid w:val="00E92CAF"/>
    <w:rsid w:val="00E9399D"/>
    <w:rsid w:val="00E93C01"/>
    <w:rsid w:val="00E93FE2"/>
    <w:rsid w:val="00E94A46"/>
    <w:rsid w:val="00E95E50"/>
    <w:rsid w:val="00E96F70"/>
    <w:rsid w:val="00E97CD1"/>
    <w:rsid w:val="00E97FA0"/>
    <w:rsid w:val="00EA1ABF"/>
    <w:rsid w:val="00EA20B7"/>
    <w:rsid w:val="00EA237D"/>
    <w:rsid w:val="00EA3A7F"/>
    <w:rsid w:val="00EA528A"/>
    <w:rsid w:val="00EA5E06"/>
    <w:rsid w:val="00EA5FAE"/>
    <w:rsid w:val="00EA65F9"/>
    <w:rsid w:val="00EA7725"/>
    <w:rsid w:val="00EB0D1B"/>
    <w:rsid w:val="00EB2A41"/>
    <w:rsid w:val="00EB32EB"/>
    <w:rsid w:val="00EB38E6"/>
    <w:rsid w:val="00EB4606"/>
    <w:rsid w:val="00EB543B"/>
    <w:rsid w:val="00EB5FAE"/>
    <w:rsid w:val="00EC01B8"/>
    <w:rsid w:val="00EC0CE1"/>
    <w:rsid w:val="00EC1E52"/>
    <w:rsid w:val="00EC30F0"/>
    <w:rsid w:val="00EC35FD"/>
    <w:rsid w:val="00EC4061"/>
    <w:rsid w:val="00EC5171"/>
    <w:rsid w:val="00EC561D"/>
    <w:rsid w:val="00EC6008"/>
    <w:rsid w:val="00EC6EC9"/>
    <w:rsid w:val="00ED1CF4"/>
    <w:rsid w:val="00ED30E3"/>
    <w:rsid w:val="00ED37BC"/>
    <w:rsid w:val="00ED50ED"/>
    <w:rsid w:val="00ED7453"/>
    <w:rsid w:val="00ED7C34"/>
    <w:rsid w:val="00EE0904"/>
    <w:rsid w:val="00EE333D"/>
    <w:rsid w:val="00EE6D78"/>
    <w:rsid w:val="00EF0487"/>
    <w:rsid w:val="00EF09AD"/>
    <w:rsid w:val="00EF15C9"/>
    <w:rsid w:val="00EF2A17"/>
    <w:rsid w:val="00EF3D4E"/>
    <w:rsid w:val="00EF50C9"/>
    <w:rsid w:val="00EF528D"/>
    <w:rsid w:val="00EF6FCB"/>
    <w:rsid w:val="00EF7012"/>
    <w:rsid w:val="00F00D8D"/>
    <w:rsid w:val="00F00F96"/>
    <w:rsid w:val="00F01868"/>
    <w:rsid w:val="00F024E8"/>
    <w:rsid w:val="00F034C1"/>
    <w:rsid w:val="00F03CB6"/>
    <w:rsid w:val="00F0402E"/>
    <w:rsid w:val="00F04431"/>
    <w:rsid w:val="00F04924"/>
    <w:rsid w:val="00F04E45"/>
    <w:rsid w:val="00F0664E"/>
    <w:rsid w:val="00F06A5B"/>
    <w:rsid w:val="00F10518"/>
    <w:rsid w:val="00F114F0"/>
    <w:rsid w:val="00F117EB"/>
    <w:rsid w:val="00F1187B"/>
    <w:rsid w:val="00F12EBC"/>
    <w:rsid w:val="00F14085"/>
    <w:rsid w:val="00F14C71"/>
    <w:rsid w:val="00F215FA"/>
    <w:rsid w:val="00F23B15"/>
    <w:rsid w:val="00F23FAE"/>
    <w:rsid w:val="00F25CCF"/>
    <w:rsid w:val="00F26B14"/>
    <w:rsid w:val="00F2795D"/>
    <w:rsid w:val="00F309F5"/>
    <w:rsid w:val="00F32624"/>
    <w:rsid w:val="00F342E0"/>
    <w:rsid w:val="00F34345"/>
    <w:rsid w:val="00F36D1E"/>
    <w:rsid w:val="00F430F7"/>
    <w:rsid w:val="00F43795"/>
    <w:rsid w:val="00F44225"/>
    <w:rsid w:val="00F453CE"/>
    <w:rsid w:val="00F46BFA"/>
    <w:rsid w:val="00F50B21"/>
    <w:rsid w:val="00F51A2E"/>
    <w:rsid w:val="00F51FD3"/>
    <w:rsid w:val="00F5285E"/>
    <w:rsid w:val="00F52DBD"/>
    <w:rsid w:val="00F54E30"/>
    <w:rsid w:val="00F560D1"/>
    <w:rsid w:val="00F56DD8"/>
    <w:rsid w:val="00F57017"/>
    <w:rsid w:val="00F5776B"/>
    <w:rsid w:val="00F63755"/>
    <w:rsid w:val="00F647AF"/>
    <w:rsid w:val="00F659AA"/>
    <w:rsid w:val="00F66134"/>
    <w:rsid w:val="00F707ED"/>
    <w:rsid w:val="00F710F7"/>
    <w:rsid w:val="00F7467C"/>
    <w:rsid w:val="00F74EA5"/>
    <w:rsid w:val="00F74EE4"/>
    <w:rsid w:val="00F75B95"/>
    <w:rsid w:val="00F8164B"/>
    <w:rsid w:val="00F82D16"/>
    <w:rsid w:val="00F85164"/>
    <w:rsid w:val="00F85602"/>
    <w:rsid w:val="00F857E5"/>
    <w:rsid w:val="00F85D51"/>
    <w:rsid w:val="00F85F2B"/>
    <w:rsid w:val="00F86AFB"/>
    <w:rsid w:val="00F86CA1"/>
    <w:rsid w:val="00F87043"/>
    <w:rsid w:val="00F9140F"/>
    <w:rsid w:val="00F926DC"/>
    <w:rsid w:val="00F93F98"/>
    <w:rsid w:val="00F9525B"/>
    <w:rsid w:val="00F95954"/>
    <w:rsid w:val="00F95EA8"/>
    <w:rsid w:val="00F96922"/>
    <w:rsid w:val="00F96CE7"/>
    <w:rsid w:val="00F97DE8"/>
    <w:rsid w:val="00FA0E9B"/>
    <w:rsid w:val="00FA11D5"/>
    <w:rsid w:val="00FA2047"/>
    <w:rsid w:val="00FA208D"/>
    <w:rsid w:val="00FA2EF9"/>
    <w:rsid w:val="00FA2F96"/>
    <w:rsid w:val="00FA30F8"/>
    <w:rsid w:val="00FA3BCD"/>
    <w:rsid w:val="00FA4C6A"/>
    <w:rsid w:val="00FA5840"/>
    <w:rsid w:val="00FA74C8"/>
    <w:rsid w:val="00FA7F37"/>
    <w:rsid w:val="00FB0600"/>
    <w:rsid w:val="00FB1BCC"/>
    <w:rsid w:val="00FB4094"/>
    <w:rsid w:val="00FB55B1"/>
    <w:rsid w:val="00FB6808"/>
    <w:rsid w:val="00FC0BC9"/>
    <w:rsid w:val="00FC1AC9"/>
    <w:rsid w:val="00FC34A3"/>
    <w:rsid w:val="00FC3977"/>
    <w:rsid w:val="00FC3C87"/>
    <w:rsid w:val="00FC3FD4"/>
    <w:rsid w:val="00FC6991"/>
    <w:rsid w:val="00FC7575"/>
    <w:rsid w:val="00FD30A4"/>
    <w:rsid w:val="00FD345E"/>
    <w:rsid w:val="00FD3778"/>
    <w:rsid w:val="00FD5A02"/>
    <w:rsid w:val="00FD5F4F"/>
    <w:rsid w:val="00FD7BB0"/>
    <w:rsid w:val="00FE016A"/>
    <w:rsid w:val="00FE021F"/>
    <w:rsid w:val="00FE0485"/>
    <w:rsid w:val="00FE0A25"/>
    <w:rsid w:val="00FE5539"/>
    <w:rsid w:val="00FE6B07"/>
    <w:rsid w:val="00FE6EEE"/>
    <w:rsid w:val="00FE783D"/>
    <w:rsid w:val="00FF0361"/>
    <w:rsid w:val="00FF0CC7"/>
    <w:rsid w:val="00FF195D"/>
    <w:rsid w:val="00FF1B95"/>
    <w:rsid w:val="00FF2AD6"/>
    <w:rsid w:val="00FF42E7"/>
    <w:rsid w:val="00FF4634"/>
    <w:rsid w:val="00FF553E"/>
    <w:rsid w:val="00FF7066"/>
    <w:rsid w:val="00FF710B"/>
    <w:rsid w:val="00FF7B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B5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5F131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2C542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2C5425"/>
    <w:rPr>
      <w:rFonts w:ascii="Times New Roman" w:eastAsia="Times New Roman" w:hAnsi="Times New Roman" w:cs="Times New Roman"/>
      <w:b/>
      <w:bCs/>
      <w:sz w:val="27"/>
      <w:szCs w:val="27"/>
    </w:rPr>
  </w:style>
  <w:style w:type="character" w:customStyle="1" w:styleId="gstkn">
    <w:name w:val="gs_tkn"/>
    <w:basedOn w:val="DefaultParagraphFont"/>
    <w:rsid w:val="002C5425"/>
  </w:style>
  <w:style w:type="character" w:styleId="SubtleEmphasis">
    <w:name w:val="Subtle Emphasis"/>
    <w:basedOn w:val="DefaultParagraphFont"/>
    <w:uiPriority w:val="19"/>
    <w:qFormat/>
    <w:rsid w:val="00DF6FAC"/>
    <w:rPr>
      <w:i/>
      <w:iCs/>
      <w:color w:val="808080" w:themeColor="text1" w:themeTint="7F"/>
    </w:rPr>
  </w:style>
  <w:style w:type="character" w:customStyle="1" w:styleId="Heading2Char">
    <w:name w:val="Heading 2 Char"/>
    <w:basedOn w:val="DefaultParagraphFont"/>
    <w:link w:val="Heading2"/>
    <w:uiPriority w:val="9"/>
    <w:semiHidden/>
    <w:rsid w:val="005F1313"/>
    <w:rPr>
      <w:rFonts w:asciiTheme="majorHAnsi" w:eastAsiaTheme="majorEastAsia" w:hAnsiTheme="majorHAnsi" w:cstheme="majorBidi"/>
      <w:b/>
      <w:bCs/>
      <w:color w:val="4F81BD" w:themeColor="accent1"/>
      <w:sz w:val="26"/>
      <w:szCs w:val="26"/>
    </w:rPr>
  </w:style>
  <w:style w:type="paragraph" w:styleId="BodyText">
    <w:name w:val="Body Text"/>
    <w:basedOn w:val="Normal"/>
    <w:link w:val="BodyTextChar"/>
    <w:uiPriority w:val="1"/>
    <w:qFormat/>
    <w:rsid w:val="005F1313"/>
    <w:pPr>
      <w:widowControl w:val="0"/>
      <w:autoSpaceDE w:val="0"/>
      <w:autoSpaceDN w:val="0"/>
      <w:spacing w:after="0" w:line="240" w:lineRule="auto"/>
    </w:pPr>
    <w:rPr>
      <w:rFonts w:ascii="Times New Roman" w:eastAsia="Times New Roman" w:hAnsi="Times New Roman" w:cs="Times New Roman"/>
      <w:sz w:val="21"/>
      <w:szCs w:val="21"/>
    </w:rPr>
  </w:style>
  <w:style w:type="character" w:customStyle="1" w:styleId="BodyTextChar">
    <w:name w:val="Body Text Char"/>
    <w:basedOn w:val="DefaultParagraphFont"/>
    <w:link w:val="BodyText"/>
    <w:uiPriority w:val="1"/>
    <w:rsid w:val="005F1313"/>
    <w:rPr>
      <w:rFonts w:ascii="Times New Roman" w:eastAsia="Times New Roman" w:hAnsi="Times New Roman" w:cs="Times New Roman"/>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5F131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2C542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2C5425"/>
    <w:rPr>
      <w:rFonts w:ascii="Times New Roman" w:eastAsia="Times New Roman" w:hAnsi="Times New Roman" w:cs="Times New Roman"/>
      <w:b/>
      <w:bCs/>
      <w:sz w:val="27"/>
      <w:szCs w:val="27"/>
    </w:rPr>
  </w:style>
  <w:style w:type="character" w:customStyle="1" w:styleId="gstkn">
    <w:name w:val="gs_tkn"/>
    <w:basedOn w:val="DefaultParagraphFont"/>
    <w:rsid w:val="002C5425"/>
  </w:style>
  <w:style w:type="character" w:styleId="SubtleEmphasis">
    <w:name w:val="Subtle Emphasis"/>
    <w:basedOn w:val="DefaultParagraphFont"/>
    <w:uiPriority w:val="19"/>
    <w:qFormat/>
    <w:rsid w:val="00DF6FAC"/>
    <w:rPr>
      <w:i/>
      <w:iCs/>
      <w:color w:val="808080" w:themeColor="text1" w:themeTint="7F"/>
    </w:rPr>
  </w:style>
  <w:style w:type="character" w:customStyle="1" w:styleId="Heading2Char">
    <w:name w:val="Heading 2 Char"/>
    <w:basedOn w:val="DefaultParagraphFont"/>
    <w:link w:val="Heading2"/>
    <w:uiPriority w:val="9"/>
    <w:semiHidden/>
    <w:rsid w:val="005F1313"/>
    <w:rPr>
      <w:rFonts w:asciiTheme="majorHAnsi" w:eastAsiaTheme="majorEastAsia" w:hAnsiTheme="majorHAnsi" w:cstheme="majorBidi"/>
      <w:b/>
      <w:bCs/>
      <w:color w:val="4F81BD" w:themeColor="accent1"/>
      <w:sz w:val="26"/>
      <w:szCs w:val="26"/>
    </w:rPr>
  </w:style>
  <w:style w:type="paragraph" w:styleId="BodyText">
    <w:name w:val="Body Text"/>
    <w:basedOn w:val="Normal"/>
    <w:link w:val="BodyTextChar"/>
    <w:uiPriority w:val="1"/>
    <w:qFormat/>
    <w:rsid w:val="005F1313"/>
    <w:pPr>
      <w:widowControl w:val="0"/>
      <w:autoSpaceDE w:val="0"/>
      <w:autoSpaceDN w:val="0"/>
      <w:spacing w:after="0" w:line="240" w:lineRule="auto"/>
    </w:pPr>
    <w:rPr>
      <w:rFonts w:ascii="Times New Roman" w:eastAsia="Times New Roman" w:hAnsi="Times New Roman" w:cs="Times New Roman"/>
      <w:sz w:val="21"/>
      <w:szCs w:val="21"/>
    </w:rPr>
  </w:style>
  <w:style w:type="character" w:customStyle="1" w:styleId="BodyTextChar">
    <w:name w:val="Body Text Char"/>
    <w:basedOn w:val="DefaultParagraphFont"/>
    <w:link w:val="BodyText"/>
    <w:uiPriority w:val="1"/>
    <w:rsid w:val="005F1313"/>
    <w:rPr>
      <w:rFonts w:ascii="Times New Roman" w:eastAsia="Times New Roman" w:hAnsi="Times New Roman" w:cs="Times New Roman"/>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325206">
      <w:bodyDiv w:val="1"/>
      <w:marLeft w:val="0"/>
      <w:marRight w:val="0"/>
      <w:marTop w:val="0"/>
      <w:marBottom w:val="0"/>
      <w:divBdr>
        <w:top w:val="none" w:sz="0" w:space="0" w:color="auto"/>
        <w:left w:val="none" w:sz="0" w:space="0" w:color="auto"/>
        <w:bottom w:val="none" w:sz="0" w:space="0" w:color="auto"/>
        <w:right w:val="none" w:sz="0" w:space="0" w:color="auto"/>
      </w:divBdr>
    </w:div>
    <w:div w:id="216625593">
      <w:bodyDiv w:val="1"/>
      <w:marLeft w:val="0"/>
      <w:marRight w:val="0"/>
      <w:marTop w:val="0"/>
      <w:marBottom w:val="0"/>
      <w:divBdr>
        <w:top w:val="none" w:sz="0" w:space="0" w:color="auto"/>
        <w:left w:val="none" w:sz="0" w:space="0" w:color="auto"/>
        <w:bottom w:val="none" w:sz="0" w:space="0" w:color="auto"/>
        <w:right w:val="none" w:sz="0" w:space="0" w:color="auto"/>
      </w:divBdr>
      <w:divsChild>
        <w:div w:id="2108038827">
          <w:marLeft w:val="0"/>
          <w:marRight w:val="0"/>
          <w:marTop w:val="0"/>
          <w:marBottom w:val="0"/>
          <w:divBdr>
            <w:top w:val="none" w:sz="0" w:space="0" w:color="auto"/>
            <w:left w:val="none" w:sz="0" w:space="0" w:color="auto"/>
            <w:bottom w:val="none" w:sz="0" w:space="0" w:color="auto"/>
            <w:right w:val="none" w:sz="0" w:space="0" w:color="auto"/>
          </w:divBdr>
          <w:divsChild>
            <w:div w:id="953904996">
              <w:marLeft w:val="0"/>
              <w:marRight w:val="0"/>
              <w:marTop w:val="0"/>
              <w:marBottom w:val="0"/>
              <w:divBdr>
                <w:top w:val="none" w:sz="0" w:space="0" w:color="auto"/>
                <w:left w:val="none" w:sz="0" w:space="0" w:color="auto"/>
                <w:bottom w:val="none" w:sz="0" w:space="0" w:color="auto"/>
                <w:right w:val="none" w:sz="0" w:space="0" w:color="auto"/>
              </w:divBdr>
            </w:div>
          </w:divsChild>
        </w:div>
        <w:div w:id="416443336">
          <w:marLeft w:val="0"/>
          <w:marRight w:val="0"/>
          <w:marTop w:val="0"/>
          <w:marBottom w:val="0"/>
          <w:divBdr>
            <w:top w:val="none" w:sz="0" w:space="0" w:color="auto"/>
            <w:left w:val="none" w:sz="0" w:space="0" w:color="auto"/>
            <w:bottom w:val="none" w:sz="0" w:space="0" w:color="auto"/>
            <w:right w:val="none" w:sz="0" w:space="0" w:color="auto"/>
          </w:divBdr>
          <w:divsChild>
            <w:div w:id="33431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6851">
      <w:bodyDiv w:val="1"/>
      <w:marLeft w:val="0"/>
      <w:marRight w:val="0"/>
      <w:marTop w:val="0"/>
      <w:marBottom w:val="0"/>
      <w:divBdr>
        <w:top w:val="none" w:sz="0" w:space="0" w:color="auto"/>
        <w:left w:val="none" w:sz="0" w:space="0" w:color="auto"/>
        <w:bottom w:val="none" w:sz="0" w:space="0" w:color="auto"/>
        <w:right w:val="none" w:sz="0" w:space="0" w:color="auto"/>
      </w:divBdr>
      <w:divsChild>
        <w:div w:id="1863204892">
          <w:marLeft w:val="0"/>
          <w:marRight w:val="0"/>
          <w:marTop w:val="0"/>
          <w:marBottom w:val="0"/>
          <w:divBdr>
            <w:top w:val="none" w:sz="0" w:space="0" w:color="auto"/>
            <w:left w:val="none" w:sz="0" w:space="0" w:color="auto"/>
            <w:bottom w:val="none" w:sz="0" w:space="0" w:color="auto"/>
            <w:right w:val="none" w:sz="0" w:space="0" w:color="auto"/>
          </w:divBdr>
        </w:div>
        <w:div w:id="294676213">
          <w:marLeft w:val="0"/>
          <w:marRight w:val="0"/>
          <w:marTop w:val="0"/>
          <w:marBottom w:val="0"/>
          <w:divBdr>
            <w:top w:val="none" w:sz="0" w:space="0" w:color="auto"/>
            <w:left w:val="none" w:sz="0" w:space="0" w:color="auto"/>
            <w:bottom w:val="none" w:sz="0" w:space="0" w:color="auto"/>
            <w:right w:val="none" w:sz="0" w:space="0" w:color="auto"/>
          </w:divBdr>
        </w:div>
        <w:div w:id="1968927757">
          <w:marLeft w:val="0"/>
          <w:marRight w:val="0"/>
          <w:marTop w:val="0"/>
          <w:marBottom w:val="0"/>
          <w:divBdr>
            <w:top w:val="none" w:sz="0" w:space="0" w:color="auto"/>
            <w:left w:val="none" w:sz="0" w:space="0" w:color="auto"/>
            <w:bottom w:val="none" w:sz="0" w:space="0" w:color="auto"/>
            <w:right w:val="none" w:sz="0" w:space="0" w:color="auto"/>
          </w:divBdr>
        </w:div>
        <w:div w:id="917716973">
          <w:marLeft w:val="0"/>
          <w:marRight w:val="0"/>
          <w:marTop w:val="0"/>
          <w:marBottom w:val="0"/>
          <w:divBdr>
            <w:top w:val="none" w:sz="0" w:space="0" w:color="auto"/>
            <w:left w:val="none" w:sz="0" w:space="0" w:color="auto"/>
            <w:bottom w:val="none" w:sz="0" w:space="0" w:color="auto"/>
            <w:right w:val="none" w:sz="0" w:space="0" w:color="auto"/>
          </w:divBdr>
        </w:div>
      </w:divsChild>
    </w:div>
    <w:div w:id="464784961">
      <w:bodyDiv w:val="1"/>
      <w:marLeft w:val="0"/>
      <w:marRight w:val="0"/>
      <w:marTop w:val="0"/>
      <w:marBottom w:val="0"/>
      <w:divBdr>
        <w:top w:val="none" w:sz="0" w:space="0" w:color="auto"/>
        <w:left w:val="none" w:sz="0" w:space="0" w:color="auto"/>
        <w:bottom w:val="none" w:sz="0" w:space="0" w:color="auto"/>
        <w:right w:val="none" w:sz="0" w:space="0" w:color="auto"/>
      </w:divBdr>
    </w:div>
    <w:div w:id="516428010">
      <w:bodyDiv w:val="1"/>
      <w:marLeft w:val="0"/>
      <w:marRight w:val="0"/>
      <w:marTop w:val="0"/>
      <w:marBottom w:val="0"/>
      <w:divBdr>
        <w:top w:val="none" w:sz="0" w:space="0" w:color="auto"/>
        <w:left w:val="none" w:sz="0" w:space="0" w:color="auto"/>
        <w:bottom w:val="none" w:sz="0" w:space="0" w:color="auto"/>
        <w:right w:val="none" w:sz="0" w:space="0" w:color="auto"/>
      </w:divBdr>
      <w:divsChild>
        <w:div w:id="2025401248">
          <w:marLeft w:val="0"/>
          <w:marRight w:val="0"/>
          <w:marTop w:val="0"/>
          <w:marBottom w:val="0"/>
          <w:divBdr>
            <w:top w:val="none" w:sz="0" w:space="0" w:color="auto"/>
            <w:left w:val="none" w:sz="0" w:space="0" w:color="auto"/>
            <w:bottom w:val="none" w:sz="0" w:space="0" w:color="auto"/>
            <w:right w:val="none" w:sz="0" w:space="0" w:color="auto"/>
          </w:divBdr>
          <w:divsChild>
            <w:div w:id="613370678">
              <w:marLeft w:val="0"/>
              <w:marRight w:val="0"/>
              <w:marTop w:val="0"/>
              <w:marBottom w:val="0"/>
              <w:divBdr>
                <w:top w:val="none" w:sz="0" w:space="0" w:color="auto"/>
                <w:left w:val="none" w:sz="0" w:space="0" w:color="auto"/>
                <w:bottom w:val="none" w:sz="0" w:space="0" w:color="auto"/>
                <w:right w:val="none" w:sz="0" w:space="0" w:color="auto"/>
              </w:divBdr>
            </w:div>
            <w:div w:id="149099011">
              <w:marLeft w:val="0"/>
              <w:marRight w:val="0"/>
              <w:marTop w:val="0"/>
              <w:marBottom w:val="0"/>
              <w:divBdr>
                <w:top w:val="none" w:sz="0" w:space="0" w:color="auto"/>
                <w:left w:val="none" w:sz="0" w:space="0" w:color="auto"/>
                <w:bottom w:val="none" w:sz="0" w:space="0" w:color="auto"/>
                <w:right w:val="none" w:sz="0" w:space="0" w:color="auto"/>
              </w:divBdr>
              <w:divsChild>
                <w:div w:id="1593080802">
                  <w:marLeft w:val="0"/>
                  <w:marRight w:val="0"/>
                  <w:marTop w:val="0"/>
                  <w:marBottom w:val="0"/>
                  <w:divBdr>
                    <w:top w:val="none" w:sz="0" w:space="0" w:color="auto"/>
                    <w:left w:val="none" w:sz="0" w:space="0" w:color="auto"/>
                    <w:bottom w:val="none" w:sz="0" w:space="0" w:color="auto"/>
                    <w:right w:val="none" w:sz="0" w:space="0" w:color="auto"/>
                  </w:divBdr>
                  <w:divsChild>
                    <w:div w:id="1947958983">
                      <w:marLeft w:val="0"/>
                      <w:marRight w:val="0"/>
                      <w:marTop w:val="0"/>
                      <w:marBottom w:val="0"/>
                      <w:divBdr>
                        <w:top w:val="none" w:sz="0" w:space="0" w:color="auto"/>
                        <w:left w:val="none" w:sz="0" w:space="0" w:color="auto"/>
                        <w:bottom w:val="none" w:sz="0" w:space="0" w:color="auto"/>
                        <w:right w:val="none" w:sz="0" w:space="0" w:color="auto"/>
                      </w:divBdr>
                    </w:div>
                    <w:div w:id="1347829116">
                      <w:marLeft w:val="0"/>
                      <w:marRight w:val="0"/>
                      <w:marTop w:val="0"/>
                      <w:marBottom w:val="0"/>
                      <w:divBdr>
                        <w:top w:val="none" w:sz="0" w:space="0" w:color="auto"/>
                        <w:left w:val="none" w:sz="0" w:space="0" w:color="auto"/>
                        <w:bottom w:val="none" w:sz="0" w:space="0" w:color="auto"/>
                        <w:right w:val="none" w:sz="0" w:space="0" w:color="auto"/>
                      </w:divBdr>
                    </w:div>
                  </w:divsChild>
                </w:div>
                <w:div w:id="1042100036">
                  <w:marLeft w:val="0"/>
                  <w:marRight w:val="0"/>
                  <w:marTop w:val="0"/>
                  <w:marBottom w:val="0"/>
                  <w:divBdr>
                    <w:top w:val="none" w:sz="0" w:space="0" w:color="auto"/>
                    <w:left w:val="none" w:sz="0" w:space="0" w:color="auto"/>
                    <w:bottom w:val="none" w:sz="0" w:space="0" w:color="auto"/>
                    <w:right w:val="none" w:sz="0" w:space="0" w:color="auto"/>
                  </w:divBdr>
                </w:div>
                <w:div w:id="1285381331">
                  <w:marLeft w:val="0"/>
                  <w:marRight w:val="0"/>
                  <w:marTop w:val="0"/>
                  <w:marBottom w:val="0"/>
                  <w:divBdr>
                    <w:top w:val="none" w:sz="0" w:space="0" w:color="auto"/>
                    <w:left w:val="none" w:sz="0" w:space="0" w:color="auto"/>
                    <w:bottom w:val="none" w:sz="0" w:space="0" w:color="auto"/>
                    <w:right w:val="none" w:sz="0" w:space="0" w:color="auto"/>
                  </w:divBdr>
                </w:div>
                <w:div w:id="588931704">
                  <w:marLeft w:val="0"/>
                  <w:marRight w:val="0"/>
                  <w:marTop w:val="0"/>
                  <w:marBottom w:val="0"/>
                  <w:divBdr>
                    <w:top w:val="none" w:sz="0" w:space="0" w:color="auto"/>
                    <w:left w:val="none" w:sz="0" w:space="0" w:color="auto"/>
                    <w:bottom w:val="none" w:sz="0" w:space="0" w:color="auto"/>
                    <w:right w:val="none" w:sz="0" w:space="0" w:color="auto"/>
                  </w:divBdr>
                  <w:divsChild>
                    <w:div w:id="875237752">
                      <w:marLeft w:val="0"/>
                      <w:marRight w:val="0"/>
                      <w:marTop w:val="0"/>
                      <w:marBottom w:val="0"/>
                      <w:divBdr>
                        <w:top w:val="none" w:sz="0" w:space="0" w:color="auto"/>
                        <w:left w:val="none" w:sz="0" w:space="0" w:color="auto"/>
                        <w:bottom w:val="none" w:sz="0" w:space="0" w:color="auto"/>
                        <w:right w:val="none" w:sz="0" w:space="0" w:color="auto"/>
                      </w:divBdr>
                    </w:div>
                  </w:divsChild>
                </w:div>
                <w:div w:id="862091906">
                  <w:marLeft w:val="0"/>
                  <w:marRight w:val="0"/>
                  <w:marTop w:val="0"/>
                  <w:marBottom w:val="0"/>
                  <w:divBdr>
                    <w:top w:val="none" w:sz="0" w:space="0" w:color="auto"/>
                    <w:left w:val="none" w:sz="0" w:space="0" w:color="auto"/>
                    <w:bottom w:val="none" w:sz="0" w:space="0" w:color="auto"/>
                    <w:right w:val="none" w:sz="0" w:space="0" w:color="auto"/>
                  </w:divBdr>
                </w:div>
                <w:div w:id="234055747">
                  <w:marLeft w:val="0"/>
                  <w:marRight w:val="0"/>
                  <w:marTop w:val="0"/>
                  <w:marBottom w:val="0"/>
                  <w:divBdr>
                    <w:top w:val="none" w:sz="0" w:space="0" w:color="auto"/>
                    <w:left w:val="none" w:sz="0" w:space="0" w:color="auto"/>
                    <w:bottom w:val="none" w:sz="0" w:space="0" w:color="auto"/>
                    <w:right w:val="none" w:sz="0" w:space="0" w:color="auto"/>
                  </w:divBdr>
                  <w:divsChild>
                    <w:div w:id="69886196">
                      <w:marLeft w:val="0"/>
                      <w:marRight w:val="0"/>
                      <w:marTop w:val="0"/>
                      <w:marBottom w:val="0"/>
                      <w:divBdr>
                        <w:top w:val="none" w:sz="0" w:space="0" w:color="auto"/>
                        <w:left w:val="none" w:sz="0" w:space="0" w:color="auto"/>
                        <w:bottom w:val="none" w:sz="0" w:space="0" w:color="auto"/>
                        <w:right w:val="none" w:sz="0" w:space="0" w:color="auto"/>
                      </w:divBdr>
                    </w:div>
                  </w:divsChild>
                </w:div>
                <w:div w:id="1980577068">
                  <w:marLeft w:val="0"/>
                  <w:marRight w:val="0"/>
                  <w:marTop w:val="0"/>
                  <w:marBottom w:val="0"/>
                  <w:divBdr>
                    <w:top w:val="none" w:sz="0" w:space="0" w:color="auto"/>
                    <w:left w:val="none" w:sz="0" w:space="0" w:color="auto"/>
                    <w:bottom w:val="none" w:sz="0" w:space="0" w:color="auto"/>
                    <w:right w:val="none" w:sz="0" w:space="0" w:color="auto"/>
                  </w:divBdr>
                </w:div>
                <w:div w:id="1948005036">
                  <w:marLeft w:val="0"/>
                  <w:marRight w:val="0"/>
                  <w:marTop w:val="0"/>
                  <w:marBottom w:val="0"/>
                  <w:divBdr>
                    <w:top w:val="none" w:sz="0" w:space="0" w:color="auto"/>
                    <w:left w:val="none" w:sz="0" w:space="0" w:color="auto"/>
                    <w:bottom w:val="none" w:sz="0" w:space="0" w:color="auto"/>
                    <w:right w:val="none" w:sz="0" w:space="0" w:color="auto"/>
                  </w:divBdr>
                  <w:divsChild>
                    <w:div w:id="1724022522">
                      <w:marLeft w:val="0"/>
                      <w:marRight w:val="0"/>
                      <w:marTop w:val="0"/>
                      <w:marBottom w:val="0"/>
                      <w:divBdr>
                        <w:top w:val="none" w:sz="0" w:space="0" w:color="auto"/>
                        <w:left w:val="none" w:sz="0" w:space="0" w:color="auto"/>
                        <w:bottom w:val="none" w:sz="0" w:space="0" w:color="auto"/>
                        <w:right w:val="none" w:sz="0" w:space="0" w:color="auto"/>
                      </w:divBdr>
                    </w:div>
                  </w:divsChild>
                </w:div>
                <w:div w:id="2146853300">
                  <w:marLeft w:val="0"/>
                  <w:marRight w:val="0"/>
                  <w:marTop w:val="0"/>
                  <w:marBottom w:val="0"/>
                  <w:divBdr>
                    <w:top w:val="none" w:sz="0" w:space="0" w:color="auto"/>
                    <w:left w:val="none" w:sz="0" w:space="0" w:color="auto"/>
                    <w:bottom w:val="none" w:sz="0" w:space="0" w:color="auto"/>
                    <w:right w:val="none" w:sz="0" w:space="0" w:color="auto"/>
                  </w:divBdr>
                </w:div>
                <w:div w:id="125358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211775">
      <w:bodyDiv w:val="1"/>
      <w:marLeft w:val="0"/>
      <w:marRight w:val="0"/>
      <w:marTop w:val="0"/>
      <w:marBottom w:val="0"/>
      <w:divBdr>
        <w:top w:val="none" w:sz="0" w:space="0" w:color="auto"/>
        <w:left w:val="none" w:sz="0" w:space="0" w:color="auto"/>
        <w:bottom w:val="none" w:sz="0" w:space="0" w:color="auto"/>
        <w:right w:val="none" w:sz="0" w:space="0" w:color="auto"/>
      </w:divBdr>
    </w:div>
    <w:div w:id="602299003">
      <w:bodyDiv w:val="1"/>
      <w:marLeft w:val="0"/>
      <w:marRight w:val="0"/>
      <w:marTop w:val="0"/>
      <w:marBottom w:val="0"/>
      <w:divBdr>
        <w:top w:val="none" w:sz="0" w:space="0" w:color="auto"/>
        <w:left w:val="none" w:sz="0" w:space="0" w:color="auto"/>
        <w:bottom w:val="none" w:sz="0" w:space="0" w:color="auto"/>
        <w:right w:val="none" w:sz="0" w:space="0" w:color="auto"/>
      </w:divBdr>
    </w:div>
    <w:div w:id="767389914">
      <w:bodyDiv w:val="1"/>
      <w:marLeft w:val="0"/>
      <w:marRight w:val="0"/>
      <w:marTop w:val="0"/>
      <w:marBottom w:val="0"/>
      <w:divBdr>
        <w:top w:val="none" w:sz="0" w:space="0" w:color="auto"/>
        <w:left w:val="none" w:sz="0" w:space="0" w:color="auto"/>
        <w:bottom w:val="none" w:sz="0" w:space="0" w:color="auto"/>
        <w:right w:val="none" w:sz="0" w:space="0" w:color="auto"/>
      </w:divBdr>
      <w:divsChild>
        <w:div w:id="1731227310">
          <w:marLeft w:val="0"/>
          <w:marRight w:val="0"/>
          <w:marTop w:val="0"/>
          <w:marBottom w:val="0"/>
          <w:divBdr>
            <w:top w:val="single" w:sz="8" w:space="3" w:color="E1E1E1"/>
            <w:left w:val="none" w:sz="0" w:space="0" w:color="auto"/>
            <w:bottom w:val="none" w:sz="0" w:space="0" w:color="auto"/>
            <w:right w:val="none" w:sz="0" w:space="0" w:color="auto"/>
          </w:divBdr>
          <w:divsChild>
            <w:div w:id="81291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364975">
      <w:bodyDiv w:val="1"/>
      <w:marLeft w:val="0"/>
      <w:marRight w:val="0"/>
      <w:marTop w:val="0"/>
      <w:marBottom w:val="0"/>
      <w:divBdr>
        <w:top w:val="none" w:sz="0" w:space="0" w:color="auto"/>
        <w:left w:val="none" w:sz="0" w:space="0" w:color="auto"/>
        <w:bottom w:val="none" w:sz="0" w:space="0" w:color="auto"/>
        <w:right w:val="none" w:sz="0" w:space="0" w:color="auto"/>
      </w:divBdr>
      <w:divsChild>
        <w:div w:id="420873484">
          <w:marLeft w:val="0"/>
          <w:marRight w:val="0"/>
          <w:marTop w:val="0"/>
          <w:marBottom w:val="0"/>
          <w:divBdr>
            <w:top w:val="none" w:sz="0" w:space="0" w:color="auto"/>
            <w:left w:val="none" w:sz="0" w:space="0" w:color="auto"/>
            <w:bottom w:val="none" w:sz="0" w:space="0" w:color="auto"/>
            <w:right w:val="none" w:sz="0" w:space="0" w:color="auto"/>
          </w:divBdr>
        </w:div>
        <w:div w:id="749275891">
          <w:marLeft w:val="0"/>
          <w:marRight w:val="0"/>
          <w:marTop w:val="0"/>
          <w:marBottom w:val="0"/>
          <w:divBdr>
            <w:top w:val="none" w:sz="0" w:space="0" w:color="auto"/>
            <w:left w:val="none" w:sz="0" w:space="0" w:color="auto"/>
            <w:bottom w:val="none" w:sz="0" w:space="0" w:color="auto"/>
            <w:right w:val="none" w:sz="0" w:space="0" w:color="auto"/>
          </w:divBdr>
        </w:div>
        <w:div w:id="141392400">
          <w:marLeft w:val="0"/>
          <w:marRight w:val="0"/>
          <w:marTop w:val="0"/>
          <w:marBottom w:val="0"/>
          <w:divBdr>
            <w:top w:val="none" w:sz="0" w:space="0" w:color="auto"/>
            <w:left w:val="none" w:sz="0" w:space="0" w:color="auto"/>
            <w:bottom w:val="none" w:sz="0" w:space="0" w:color="auto"/>
            <w:right w:val="none" w:sz="0" w:space="0" w:color="auto"/>
          </w:divBdr>
        </w:div>
        <w:div w:id="1685206445">
          <w:marLeft w:val="0"/>
          <w:marRight w:val="0"/>
          <w:marTop w:val="0"/>
          <w:marBottom w:val="0"/>
          <w:divBdr>
            <w:top w:val="none" w:sz="0" w:space="0" w:color="auto"/>
            <w:left w:val="none" w:sz="0" w:space="0" w:color="auto"/>
            <w:bottom w:val="none" w:sz="0" w:space="0" w:color="auto"/>
            <w:right w:val="none" w:sz="0" w:space="0" w:color="auto"/>
          </w:divBdr>
        </w:div>
      </w:divsChild>
    </w:div>
    <w:div w:id="988942396">
      <w:bodyDiv w:val="1"/>
      <w:marLeft w:val="0"/>
      <w:marRight w:val="0"/>
      <w:marTop w:val="0"/>
      <w:marBottom w:val="0"/>
      <w:divBdr>
        <w:top w:val="none" w:sz="0" w:space="0" w:color="auto"/>
        <w:left w:val="none" w:sz="0" w:space="0" w:color="auto"/>
        <w:bottom w:val="none" w:sz="0" w:space="0" w:color="auto"/>
        <w:right w:val="none" w:sz="0" w:space="0" w:color="auto"/>
      </w:divBdr>
    </w:div>
    <w:div w:id="1361053745">
      <w:bodyDiv w:val="1"/>
      <w:marLeft w:val="0"/>
      <w:marRight w:val="0"/>
      <w:marTop w:val="0"/>
      <w:marBottom w:val="0"/>
      <w:divBdr>
        <w:top w:val="none" w:sz="0" w:space="0" w:color="auto"/>
        <w:left w:val="none" w:sz="0" w:space="0" w:color="auto"/>
        <w:bottom w:val="none" w:sz="0" w:space="0" w:color="auto"/>
        <w:right w:val="none" w:sz="0" w:space="0" w:color="auto"/>
      </w:divBdr>
      <w:divsChild>
        <w:div w:id="2011986654">
          <w:marLeft w:val="0"/>
          <w:marRight w:val="0"/>
          <w:marTop w:val="0"/>
          <w:marBottom w:val="0"/>
          <w:divBdr>
            <w:top w:val="none" w:sz="0" w:space="0" w:color="auto"/>
            <w:left w:val="none" w:sz="0" w:space="0" w:color="auto"/>
            <w:bottom w:val="none" w:sz="0" w:space="0" w:color="auto"/>
            <w:right w:val="none" w:sz="0" w:space="0" w:color="auto"/>
          </w:divBdr>
        </w:div>
        <w:div w:id="1213928062">
          <w:marLeft w:val="0"/>
          <w:marRight w:val="0"/>
          <w:marTop w:val="0"/>
          <w:marBottom w:val="0"/>
          <w:divBdr>
            <w:top w:val="none" w:sz="0" w:space="0" w:color="auto"/>
            <w:left w:val="none" w:sz="0" w:space="0" w:color="auto"/>
            <w:bottom w:val="none" w:sz="0" w:space="0" w:color="auto"/>
            <w:right w:val="none" w:sz="0" w:space="0" w:color="auto"/>
          </w:divBdr>
        </w:div>
        <w:div w:id="13773641">
          <w:marLeft w:val="0"/>
          <w:marRight w:val="0"/>
          <w:marTop w:val="0"/>
          <w:marBottom w:val="0"/>
          <w:divBdr>
            <w:top w:val="none" w:sz="0" w:space="0" w:color="auto"/>
            <w:left w:val="none" w:sz="0" w:space="0" w:color="auto"/>
            <w:bottom w:val="none" w:sz="0" w:space="0" w:color="auto"/>
            <w:right w:val="none" w:sz="0" w:space="0" w:color="auto"/>
          </w:divBdr>
        </w:div>
        <w:div w:id="402333845">
          <w:marLeft w:val="0"/>
          <w:marRight w:val="0"/>
          <w:marTop w:val="0"/>
          <w:marBottom w:val="0"/>
          <w:divBdr>
            <w:top w:val="none" w:sz="0" w:space="0" w:color="auto"/>
            <w:left w:val="none" w:sz="0" w:space="0" w:color="auto"/>
            <w:bottom w:val="none" w:sz="0" w:space="0" w:color="auto"/>
            <w:right w:val="none" w:sz="0" w:space="0" w:color="auto"/>
          </w:divBdr>
        </w:div>
        <w:div w:id="218632784">
          <w:marLeft w:val="0"/>
          <w:marRight w:val="0"/>
          <w:marTop w:val="0"/>
          <w:marBottom w:val="0"/>
          <w:divBdr>
            <w:top w:val="none" w:sz="0" w:space="0" w:color="auto"/>
            <w:left w:val="none" w:sz="0" w:space="0" w:color="auto"/>
            <w:bottom w:val="none" w:sz="0" w:space="0" w:color="auto"/>
            <w:right w:val="none" w:sz="0" w:space="0" w:color="auto"/>
          </w:divBdr>
        </w:div>
        <w:div w:id="628242133">
          <w:marLeft w:val="0"/>
          <w:marRight w:val="0"/>
          <w:marTop w:val="0"/>
          <w:marBottom w:val="0"/>
          <w:divBdr>
            <w:top w:val="none" w:sz="0" w:space="0" w:color="auto"/>
            <w:left w:val="none" w:sz="0" w:space="0" w:color="auto"/>
            <w:bottom w:val="none" w:sz="0" w:space="0" w:color="auto"/>
            <w:right w:val="none" w:sz="0" w:space="0" w:color="auto"/>
          </w:divBdr>
        </w:div>
        <w:div w:id="813909762">
          <w:marLeft w:val="0"/>
          <w:marRight w:val="0"/>
          <w:marTop w:val="0"/>
          <w:marBottom w:val="0"/>
          <w:divBdr>
            <w:top w:val="none" w:sz="0" w:space="0" w:color="auto"/>
            <w:left w:val="none" w:sz="0" w:space="0" w:color="auto"/>
            <w:bottom w:val="none" w:sz="0" w:space="0" w:color="auto"/>
            <w:right w:val="none" w:sz="0" w:space="0" w:color="auto"/>
          </w:divBdr>
        </w:div>
        <w:div w:id="922951514">
          <w:marLeft w:val="0"/>
          <w:marRight w:val="0"/>
          <w:marTop w:val="0"/>
          <w:marBottom w:val="0"/>
          <w:divBdr>
            <w:top w:val="none" w:sz="0" w:space="0" w:color="auto"/>
            <w:left w:val="none" w:sz="0" w:space="0" w:color="auto"/>
            <w:bottom w:val="none" w:sz="0" w:space="0" w:color="auto"/>
            <w:right w:val="none" w:sz="0" w:space="0" w:color="auto"/>
          </w:divBdr>
        </w:div>
        <w:div w:id="1126465290">
          <w:marLeft w:val="0"/>
          <w:marRight w:val="0"/>
          <w:marTop w:val="0"/>
          <w:marBottom w:val="0"/>
          <w:divBdr>
            <w:top w:val="none" w:sz="0" w:space="0" w:color="auto"/>
            <w:left w:val="none" w:sz="0" w:space="0" w:color="auto"/>
            <w:bottom w:val="none" w:sz="0" w:space="0" w:color="auto"/>
            <w:right w:val="none" w:sz="0" w:space="0" w:color="auto"/>
          </w:divBdr>
        </w:div>
      </w:divsChild>
    </w:div>
    <w:div w:id="1593588213">
      <w:bodyDiv w:val="1"/>
      <w:marLeft w:val="0"/>
      <w:marRight w:val="0"/>
      <w:marTop w:val="0"/>
      <w:marBottom w:val="0"/>
      <w:divBdr>
        <w:top w:val="none" w:sz="0" w:space="0" w:color="auto"/>
        <w:left w:val="none" w:sz="0" w:space="0" w:color="auto"/>
        <w:bottom w:val="none" w:sz="0" w:space="0" w:color="auto"/>
        <w:right w:val="none" w:sz="0" w:space="0" w:color="auto"/>
      </w:divBdr>
    </w:div>
    <w:div w:id="1667856649">
      <w:bodyDiv w:val="1"/>
      <w:marLeft w:val="0"/>
      <w:marRight w:val="0"/>
      <w:marTop w:val="0"/>
      <w:marBottom w:val="0"/>
      <w:divBdr>
        <w:top w:val="none" w:sz="0" w:space="0" w:color="auto"/>
        <w:left w:val="none" w:sz="0" w:space="0" w:color="auto"/>
        <w:bottom w:val="none" w:sz="0" w:space="0" w:color="auto"/>
        <w:right w:val="none" w:sz="0" w:space="0" w:color="auto"/>
      </w:divBdr>
    </w:div>
    <w:div w:id="1812168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oogle.com/search?q=Comprehensive+Plan&amp;rlz=1C1CHBF_enUS1040US1040&amp;oq=municipal+planning+board+responsibilities+in+Maine&amp;gs_lcrp=EgZjaHJvbWUyBggAEEUYOTIHCAEQIRigATIHCAIQIRigATIHCAMQIRigATIHCAQQIRigATIHCAUQIRifBdIBCjE2NDU1ajFqMTWoAgmwAgHxBQ6M3q1SZbPI8QUOjN6tUmWzyA&amp;sourceid=chrome&amp;ie=UTF-8&amp;ved=2ahUKEwjc_dLdn5qSAxWHrokEHfp_GlgQgK4QegQIBBAD"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google.com/search?q=Comprehensive+Plans&amp;rlz=1C1CHBF_enUS1040US1040&amp;oq=municipal+planning+board+responsibilities+in+Maine&amp;gs_lcrp=EgZjaHJvbWUyBggAEEUYOTIHCAEQIRigATIHCAIQIRigATIHCAMQIRigATIHCAQQIRigATIHCAUQIRifBdIBCjE2NDU1ajFqMTWoAgmwAgHxBQ6M3q1SZbPI8QUOjN6tUmWzyA&amp;sourceid=chrome&amp;ie=UTF-8&amp;ved=2ahUKEwjc_dLdn5qSAxWHrokEHfp_GlgQgK4QegQIARAF"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ogle.com/search?q=Site+Plan&amp;rlz=1C1CHBF_enUS1040US1040&amp;oq=municipal+planning+board+responsibilities+in+Maine&amp;gs_lcrp=EgZjaHJvbWUyBggAEEUYOTIHCAEQIRigATIHCAIQIRigATIHCAMQIRigATIHCAQQIRigATIHCAUQIRifBdIBCjE2NDU1ajFqMTWoAgmwAgHxBQ6M3q1SZbPI8QUOjN6tUmWzyA&amp;sourceid=chrome&amp;ie=UTF-8&amp;ved=2ahUKEwjc_dLdn5qSAxWHrokEHfp_GlgQgK4QegQIARAD" TargetMode="External"/><Relationship Id="rId5" Type="http://schemas.openxmlformats.org/officeDocument/2006/relationships/settings" Target="settings.xml"/><Relationship Id="rId15" Type="http://schemas.openxmlformats.org/officeDocument/2006/relationships/hyperlink" Target="https://www.google.com/search?q=growth+management&amp;rlz=1C1CHBF_enUS1040US1040&amp;oq=municipal+planning+board+responsibilities+in+Maine&amp;gs_lcrp=EgZjaHJvbWUyBggAEEUYOTIHCAEQIRigATIHCAIQIRigATIHCAMQIRigATIHCAQQIRigATIHCAUQIRifBdIBCjE2NDU1ajFqMTWoAgmwAgHxBQ6M3q1SZbPI8QUOjN6tUmWzyA&amp;sourceid=chrome&amp;ie=UTF-8&amp;ved=2ahUKEwjc_dLdn5qSAxWHrokEHfp_GlgQgK4QegQIBBAI" TargetMode="External"/><Relationship Id="rId10" Type="http://schemas.openxmlformats.org/officeDocument/2006/relationships/hyperlink" Target="https://www.google.com/search?q=Subdivision&amp;rlz=1C1CHBF_enUS1040US1040&amp;oq=municipal+planning+board+responsibilities+in+Maine&amp;gs_lcrp=EgZjaHJvbWUyBggAEEUYOTIHCAEQIRigATIHCAIQIRigATIHCAMQIRigATIHCAQQIRigATIHCAUQIRifBdIBCjE2NDU1ajFqMTWoAgmwAgHxBQ6M3q1SZbPI8QUOjN6tUmWzyA&amp;sourceid=chrome&amp;ie=UTF-8&amp;ved=2ahUKEwjc_dLdn5qSAxWHrokEHfp_GlgQgK4QegQIARAC" TargetMode="External"/><Relationship Id="rId4" Type="http://schemas.microsoft.com/office/2007/relationships/stylesWithEffects" Target="stylesWithEffects.xml"/><Relationship Id="rId9" Type="http://schemas.openxmlformats.org/officeDocument/2006/relationships/hyperlink" Target="https://www.google.com/search?q=local+land+use+ordinances&amp;rlz=1C1CHBF_enUS1040US1040&amp;oq=municipal+planning+board+responsibilities+in+Maine&amp;gs_lcrp=EgZjaHJvbWUyBggAEEUYOTIHCAEQIRigATIHCAIQIRigATIHCAMQIRigATIHCAQQIRigATIHCAUQIRifBdIBCjE2NDU1ajFqMTWoAgmwAgHxBQ6M3q1SZbPI8QUOjN6tUmWzyA&amp;sourceid=chrome&amp;ie=UTF-8&amp;ved=2ahUKEwjc_dLdn5qSAxWHrokEHfp_GlgQgK4QegQIARAB" TargetMode="External"/><Relationship Id="rId14" Type="http://schemas.openxmlformats.org/officeDocument/2006/relationships/hyperlink" Target="https://www.google.com/search?q=Growth+Management&amp;rlz=1C1CHBF_enUS1040US1040&amp;oq=municipal+planning+board+responsibilities+in+Maine&amp;gs_lcrp=EgZjaHJvbWUyBggAEEUYOTIHCAEQIRigATIHCAIQIRigATIHCAMQIRigATIHCAQQIRigATIHCAUQIRifBdIBCjE2NDU1ajFqMTWoAgmwAgHxBQ6M3q1SZbPI8QUOjN6tUmWzyA&amp;sourceid=chrome&amp;ie=UTF-8&amp;ved=2ahUKEwjc_dLdn5qSAxWHrokEHfp_GlgQgK4QegQIBBA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F1DC29-AE86-4E2E-BA68-A11904A471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254</TotalTime>
  <Pages>4</Pages>
  <Words>1503</Words>
  <Characters>8571</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10054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arline</dc:creator>
  <cp:lastModifiedBy>Arline Lamarche</cp:lastModifiedBy>
  <cp:revision>25</cp:revision>
  <cp:lastPrinted>2026-03-08T20:15:00Z</cp:lastPrinted>
  <dcterms:created xsi:type="dcterms:W3CDTF">2026-03-08T15:31:00Z</dcterms:created>
  <dcterms:modified xsi:type="dcterms:W3CDTF">2026-03-08T20:17:00Z</dcterms:modified>
</cp:coreProperties>
</file>